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EE46" w14:textId="77777777" w:rsidR="00D2109C" w:rsidRPr="00D2109C" w:rsidRDefault="00D2109C" w:rsidP="00F949BE">
      <w:pPr>
        <w:jc w:val="center"/>
        <w:rPr>
          <w:rFonts w:asciiTheme="minorHAnsi" w:hAnsiTheme="minorHAnsi"/>
        </w:rPr>
      </w:pPr>
    </w:p>
    <w:p w14:paraId="3074EE47" w14:textId="77777777" w:rsidR="00D2109C" w:rsidRPr="00D2109C" w:rsidRDefault="00D2109C" w:rsidP="00F949BE">
      <w:pPr>
        <w:jc w:val="center"/>
        <w:rPr>
          <w:rFonts w:asciiTheme="minorHAnsi" w:hAnsiTheme="minorHAnsi"/>
        </w:rPr>
      </w:pPr>
    </w:p>
    <w:p w14:paraId="3074EE48" w14:textId="5C10F7C5" w:rsidR="00D2109C" w:rsidRPr="00D2109C" w:rsidRDefault="004C00A9" w:rsidP="00F949BE">
      <w:pPr>
        <w:jc w:val="center"/>
        <w:rPr>
          <w:rFonts w:asciiTheme="minorHAnsi" w:hAnsiTheme="minorHAnsi"/>
        </w:rPr>
      </w:pPr>
      <w:r>
        <w:rPr>
          <w:noProof/>
        </w:rPr>
        <w:drawing>
          <wp:anchor distT="0" distB="0" distL="114300" distR="114300" simplePos="0" relativeHeight="251661312" behindDoc="1" locked="0" layoutInCell="1" allowOverlap="1" wp14:anchorId="7963610F" wp14:editId="599CD4E0">
            <wp:simplePos x="0" y="0"/>
            <wp:positionH relativeFrom="margin">
              <wp:posOffset>1463040</wp:posOffset>
            </wp:positionH>
            <wp:positionV relativeFrom="paragraph">
              <wp:posOffset>86360</wp:posOffset>
            </wp:positionV>
            <wp:extent cx="2277888" cy="1533525"/>
            <wp:effectExtent l="0" t="0" r="8255" b="0"/>
            <wp:wrapNone/>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277888" cy="1533525"/>
                    </a:xfrm>
                    <a:prstGeom prst="rect">
                      <a:avLst/>
                    </a:prstGeom>
                  </pic:spPr>
                </pic:pic>
              </a:graphicData>
            </a:graphic>
            <wp14:sizeRelH relativeFrom="margin">
              <wp14:pctWidth>0</wp14:pctWidth>
            </wp14:sizeRelH>
            <wp14:sizeRelV relativeFrom="margin">
              <wp14:pctHeight>0</wp14:pctHeight>
            </wp14:sizeRelV>
          </wp:anchor>
        </w:drawing>
      </w:r>
    </w:p>
    <w:p w14:paraId="6D8176C6" w14:textId="00F1ECAA" w:rsidR="00B40E0A" w:rsidRPr="00EB161A" w:rsidRDefault="00B40E0A" w:rsidP="00B40E0A">
      <w:pPr>
        <w:tabs>
          <w:tab w:val="left" w:pos="2664"/>
        </w:tabs>
      </w:pPr>
    </w:p>
    <w:p w14:paraId="1AB68317" w14:textId="38DC2768" w:rsidR="00B40E0A" w:rsidRPr="00EB161A" w:rsidRDefault="00B40E0A" w:rsidP="00B40E0A"/>
    <w:p w14:paraId="66CFD841" w14:textId="77777777" w:rsidR="00B40E0A" w:rsidRPr="00EB161A" w:rsidRDefault="00B40E0A" w:rsidP="00B40E0A">
      <w:pPr>
        <w:jc w:val="center"/>
      </w:pPr>
    </w:p>
    <w:p w14:paraId="4EA819B8" w14:textId="7D0A4D1B" w:rsidR="00B40E0A" w:rsidRPr="00EB161A" w:rsidRDefault="00B40E0A" w:rsidP="00B40E0A"/>
    <w:p w14:paraId="21EF7519" w14:textId="49E12319" w:rsidR="00B40E0A" w:rsidRDefault="00B40E0A" w:rsidP="00B40E0A">
      <w:pPr>
        <w:pStyle w:val="Title"/>
      </w:pPr>
      <w:bookmarkStart w:id="0" w:name="_Business_Expenses_Policy"/>
      <w:bookmarkEnd w:id="0"/>
    </w:p>
    <w:p w14:paraId="7A6BFDF8" w14:textId="71488FD8" w:rsidR="00B40E0A" w:rsidRDefault="004C00A9" w:rsidP="00B40E0A">
      <w:pPr>
        <w:pStyle w:val="Title"/>
      </w:pPr>
      <w:r>
        <w:t>Chellaston A</w:t>
      </w:r>
      <w:r w:rsidR="00B40E0A">
        <w:t xml:space="preserve">cademy </w:t>
      </w:r>
    </w:p>
    <w:p w14:paraId="1BFB14A6" w14:textId="1130657A" w:rsidR="00B40E0A" w:rsidRDefault="00B40E0A" w:rsidP="00B40E0A">
      <w:pPr>
        <w:pStyle w:val="Title"/>
      </w:pPr>
      <w:r>
        <w:t>Special Educational Needs and Disabilities (SEND) Policy</w:t>
      </w:r>
    </w:p>
    <w:p w14:paraId="0A53DA08" w14:textId="77777777" w:rsidR="00B40E0A" w:rsidRPr="00AF5D3F" w:rsidRDefault="00B40E0A" w:rsidP="00B40E0A"/>
    <w:tbl>
      <w:tblPr>
        <w:tblStyle w:val="TableGrid"/>
        <w:tblpPr w:leftFromText="180" w:rightFromText="180" w:vertAnchor="text" w:tblpY="34"/>
        <w:tblW w:w="0" w:type="auto"/>
        <w:tblLook w:val="04A0" w:firstRow="1" w:lastRow="0" w:firstColumn="1" w:lastColumn="0" w:noHBand="0" w:noVBand="1"/>
      </w:tblPr>
      <w:tblGrid>
        <w:gridCol w:w="2284"/>
        <w:gridCol w:w="5430"/>
      </w:tblGrid>
      <w:tr w:rsidR="00B40E0A" w:rsidRPr="00B40E0A" w14:paraId="272E1897" w14:textId="77777777" w:rsidTr="00D64C5B">
        <w:trPr>
          <w:trHeight w:val="567"/>
        </w:trPr>
        <w:tc>
          <w:tcPr>
            <w:tcW w:w="2284" w:type="dxa"/>
            <w:shd w:val="clear" w:color="auto" w:fill="00A79E" w:themeFill="accent1"/>
            <w:vAlign w:val="center"/>
          </w:tcPr>
          <w:p w14:paraId="4DE02173" w14:textId="77777777" w:rsidR="00B40E0A" w:rsidRPr="00B40E0A" w:rsidRDefault="00B40E0A" w:rsidP="00D64C5B">
            <w:pPr>
              <w:rPr>
                <w:rFonts w:ascii="Aptos" w:hAnsi="Aptos"/>
                <w:b/>
                <w:bCs/>
                <w:color w:val="FFFFFF" w:themeColor="background1"/>
              </w:rPr>
            </w:pPr>
            <w:r w:rsidRPr="00B40E0A">
              <w:rPr>
                <w:rFonts w:ascii="Aptos" w:hAnsi="Aptos"/>
                <w:b/>
                <w:bCs/>
                <w:color w:val="FFFFFF" w:themeColor="background1"/>
              </w:rPr>
              <w:t>Department:</w:t>
            </w:r>
          </w:p>
        </w:tc>
        <w:tc>
          <w:tcPr>
            <w:tcW w:w="5430" w:type="dxa"/>
            <w:shd w:val="clear" w:color="auto" w:fill="FFFFFF" w:themeFill="background1"/>
            <w:vAlign w:val="center"/>
          </w:tcPr>
          <w:p w14:paraId="2A7009A0" w14:textId="1E06A81F" w:rsidR="00B40E0A" w:rsidRPr="00B40E0A" w:rsidRDefault="00B40E0A" w:rsidP="00D64C5B">
            <w:pPr>
              <w:rPr>
                <w:rFonts w:ascii="Aptos" w:hAnsi="Aptos"/>
              </w:rPr>
            </w:pPr>
            <w:r w:rsidRPr="00B40E0A">
              <w:rPr>
                <w:rFonts w:ascii="Aptos" w:hAnsi="Aptos"/>
              </w:rPr>
              <w:t>Safeguarding and SEND</w:t>
            </w:r>
          </w:p>
        </w:tc>
      </w:tr>
      <w:tr w:rsidR="00B40E0A" w:rsidRPr="00B40E0A" w14:paraId="34AC1F69" w14:textId="77777777" w:rsidTr="00D64C5B">
        <w:trPr>
          <w:trHeight w:val="567"/>
        </w:trPr>
        <w:tc>
          <w:tcPr>
            <w:tcW w:w="2284" w:type="dxa"/>
            <w:shd w:val="clear" w:color="auto" w:fill="00A79E" w:themeFill="accent1"/>
            <w:vAlign w:val="center"/>
          </w:tcPr>
          <w:p w14:paraId="2E722E0D" w14:textId="77777777" w:rsidR="00B40E0A" w:rsidRPr="00B40E0A" w:rsidRDefault="00B40E0A" w:rsidP="00D64C5B">
            <w:pPr>
              <w:rPr>
                <w:rFonts w:ascii="Aptos" w:hAnsi="Aptos"/>
                <w:b/>
                <w:bCs/>
                <w:color w:val="FFFFFF" w:themeColor="background1"/>
              </w:rPr>
            </w:pPr>
            <w:r w:rsidRPr="00B40E0A">
              <w:rPr>
                <w:rFonts w:ascii="Aptos" w:hAnsi="Aptos"/>
                <w:b/>
                <w:bCs/>
                <w:color w:val="FFFFFF" w:themeColor="background1"/>
              </w:rPr>
              <w:t>Policy Owner:</w:t>
            </w:r>
          </w:p>
        </w:tc>
        <w:tc>
          <w:tcPr>
            <w:tcW w:w="5430" w:type="dxa"/>
            <w:shd w:val="clear" w:color="auto" w:fill="FFFFFF" w:themeFill="background1"/>
            <w:vAlign w:val="center"/>
          </w:tcPr>
          <w:p w14:paraId="6D5D705A" w14:textId="44CCBA51" w:rsidR="00B40E0A" w:rsidRPr="00B40E0A" w:rsidRDefault="00B40E0A" w:rsidP="00D64C5B">
            <w:pPr>
              <w:rPr>
                <w:rFonts w:ascii="Aptos" w:hAnsi="Aptos"/>
              </w:rPr>
            </w:pPr>
            <w:r w:rsidRPr="00B40E0A">
              <w:rPr>
                <w:rFonts w:ascii="Aptos" w:hAnsi="Aptos"/>
              </w:rPr>
              <w:t>Director of Safeguarding and SEND</w:t>
            </w:r>
          </w:p>
        </w:tc>
      </w:tr>
      <w:tr w:rsidR="00B40E0A" w:rsidRPr="00B40E0A" w14:paraId="46CDD17C" w14:textId="77777777" w:rsidTr="00D64C5B">
        <w:trPr>
          <w:trHeight w:val="546"/>
        </w:trPr>
        <w:tc>
          <w:tcPr>
            <w:tcW w:w="2284" w:type="dxa"/>
            <w:shd w:val="clear" w:color="auto" w:fill="00A79E" w:themeFill="accent1"/>
            <w:vAlign w:val="center"/>
          </w:tcPr>
          <w:p w14:paraId="4A3DDC94" w14:textId="77777777" w:rsidR="00B40E0A" w:rsidRPr="00B40E0A" w:rsidRDefault="00B40E0A" w:rsidP="00D64C5B">
            <w:pPr>
              <w:rPr>
                <w:rFonts w:ascii="Aptos" w:hAnsi="Aptos"/>
                <w:b/>
                <w:bCs/>
                <w:color w:val="FFFFFF" w:themeColor="background1"/>
              </w:rPr>
            </w:pPr>
            <w:r w:rsidRPr="00B40E0A">
              <w:rPr>
                <w:rFonts w:ascii="Aptos" w:hAnsi="Aptos"/>
                <w:b/>
                <w:bCs/>
                <w:color w:val="FFFFFF" w:themeColor="background1"/>
              </w:rPr>
              <w:t>Date of issue:</w:t>
            </w:r>
          </w:p>
        </w:tc>
        <w:tc>
          <w:tcPr>
            <w:tcW w:w="5430" w:type="dxa"/>
            <w:shd w:val="clear" w:color="auto" w:fill="FFFFFF" w:themeFill="background1"/>
            <w:vAlign w:val="center"/>
          </w:tcPr>
          <w:p w14:paraId="42440703" w14:textId="77777777" w:rsidR="00B40E0A" w:rsidRPr="00B40E0A" w:rsidRDefault="00B40E0A" w:rsidP="00D64C5B">
            <w:pPr>
              <w:rPr>
                <w:rFonts w:ascii="Aptos" w:hAnsi="Aptos"/>
              </w:rPr>
            </w:pPr>
            <w:r w:rsidRPr="00B40E0A">
              <w:rPr>
                <w:rFonts w:ascii="Aptos" w:hAnsi="Aptos"/>
              </w:rPr>
              <w:t>January 2026</w:t>
            </w:r>
          </w:p>
        </w:tc>
      </w:tr>
      <w:tr w:rsidR="00B40E0A" w:rsidRPr="00B40E0A" w14:paraId="0E6B71D0" w14:textId="77777777" w:rsidTr="00D64C5B">
        <w:trPr>
          <w:trHeight w:val="567"/>
        </w:trPr>
        <w:tc>
          <w:tcPr>
            <w:tcW w:w="2284" w:type="dxa"/>
            <w:shd w:val="clear" w:color="auto" w:fill="00A79E" w:themeFill="accent1"/>
            <w:vAlign w:val="center"/>
          </w:tcPr>
          <w:p w14:paraId="60EA6241" w14:textId="77777777" w:rsidR="00B40E0A" w:rsidRPr="00B40E0A" w:rsidRDefault="00B40E0A" w:rsidP="00D64C5B">
            <w:pPr>
              <w:rPr>
                <w:rFonts w:ascii="Aptos" w:hAnsi="Aptos"/>
                <w:b/>
                <w:bCs/>
                <w:color w:val="FFFFFF" w:themeColor="background1"/>
              </w:rPr>
            </w:pPr>
            <w:r w:rsidRPr="00B40E0A">
              <w:rPr>
                <w:rFonts w:ascii="Aptos" w:hAnsi="Aptos"/>
                <w:b/>
                <w:bCs/>
                <w:color w:val="FFFFFF" w:themeColor="background1"/>
              </w:rPr>
              <w:t>Date revised:</w:t>
            </w:r>
          </w:p>
        </w:tc>
        <w:tc>
          <w:tcPr>
            <w:tcW w:w="5430" w:type="dxa"/>
            <w:shd w:val="clear" w:color="auto" w:fill="FFFFFF" w:themeFill="background1"/>
            <w:vAlign w:val="center"/>
          </w:tcPr>
          <w:p w14:paraId="1AC83A26" w14:textId="77777777" w:rsidR="00B40E0A" w:rsidRPr="00B40E0A" w:rsidRDefault="00B40E0A" w:rsidP="00D64C5B">
            <w:pPr>
              <w:rPr>
                <w:rFonts w:ascii="Aptos" w:hAnsi="Aptos"/>
              </w:rPr>
            </w:pPr>
          </w:p>
        </w:tc>
      </w:tr>
      <w:tr w:rsidR="00B40E0A" w:rsidRPr="00B40E0A" w14:paraId="530BF134" w14:textId="77777777" w:rsidTr="00D64C5B">
        <w:trPr>
          <w:trHeight w:val="567"/>
        </w:trPr>
        <w:tc>
          <w:tcPr>
            <w:tcW w:w="2284" w:type="dxa"/>
            <w:shd w:val="clear" w:color="auto" w:fill="00A79E" w:themeFill="accent1"/>
            <w:vAlign w:val="center"/>
          </w:tcPr>
          <w:p w14:paraId="4AFA0045" w14:textId="77777777" w:rsidR="00B40E0A" w:rsidRPr="00B40E0A" w:rsidRDefault="00B40E0A" w:rsidP="00D64C5B">
            <w:pPr>
              <w:rPr>
                <w:rFonts w:ascii="Aptos" w:hAnsi="Aptos"/>
                <w:b/>
                <w:bCs/>
                <w:color w:val="FFFFFF" w:themeColor="background1"/>
              </w:rPr>
            </w:pPr>
            <w:r w:rsidRPr="00B40E0A">
              <w:rPr>
                <w:rFonts w:ascii="Aptos" w:hAnsi="Aptos"/>
                <w:b/>
                <w:bCs/>
                <w:color w:val="FFFFFF" w:themeColor="background1"/>
              </w:rPr>
              <w:t>Next review date:</w:t>
            </w:r>
          </w:p>
        </w:tc>
        <w:tc>
          <w:tcPr>
            <w:tcW w:w="5430" w:type="dxa"/>
            <w:shd w:val="clear" w:color="auto" w:fill="FFFFFF" w:themeFill="background1"/>
            <w:vAlign w:val="center"/>
          </w:tcPr>
          <w:p w14:paraId="73E92A62" w14:textId="7BC4B7F4" w:rsidR="00B40E0A" w:rsidRPr="00B40E0A" w:rsidRDefault="00B40E0A" w:rsidP="00D64C5B">
            <w:pPr>
              <w:rPr>
                <w:rFonts w:ascii="Aptos" w:hAnsi="Aptos"/>
              </w:rPr>
            </w:pPr>
            <w:r>
              <w:rPr>
                <w:rFonts w:ascii="Aptos" w:hAnsi="Aptos"/>
              </w:rPr>
              <w:t>September 2026</w:t>
            </w:r>
          </w:p>
        </w:tc>
      </w:tr>
    </w:tbl>
    <w:p w14:paraId="0C313E9F" w14:textId="77777777" w:rsidR="00B40E0A" w:rsidRPr="00EB161A" w:rsidRDefault="00B40E0A" w:rsidP="00B40E0A">
      <w:r>
        <w:rPr>
          <w:noProof/>
        </w:rPr>
        <w:drawing>
          <wp:anchor distT="0" distB="0" distL="114300" distR="114300" simplePos="0" relativeHeight="251659264" behindDoc="1" locked="1" layoutInCell="1" allowOverlap="1" wp14:anchorId="0BD078A4" wp14:editId="57B0E7D2">
            <wp:simplePos x="0" y="0"/>
            <wp:positionH relativeFrom="column">
              <wp:posOffset>633730</wp:posOffset>
            </wp:positionH>
            <wp:positionV relativeFrom="page">
              <wp:posOffset>4874895</wp:posOffset>
            </wp:positionV>
            <wp:extent cx="5374800" cy="5374800"/>
            <wp:effectExtent l="0" t="0" r="0" b="0"/>
            <wp:wrapNone/>
            <wp:docPr id="1795914621" name="Picture 2" descr="A colorful circle with a letter 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914621" name="Picture 2" descr="A colorful circle with a letter t in it&#10;&#10;AI-generated content may be incorrect."/>
                    <pic:cNvPicPr/>
                  </pic:nvPicPr>
                  <pic:blipFill>
                    <a:blip r:embed="rId12">
                      <a:alphaModFix amt="35000"/>
                    </a:blip>
                    <a:stretch>
                      <a:fillRect/>
                    </a:stretch>
                  </pic:blipFill>
                  <pic:spPr>
                    <a:xfrm>
                      <a:off x="0" y="0"/>
                      <a:ext cx="5374800" cy="5374800"/>
                    </a:xfrm>
                    <a:prstGeom prst="rect">
                      <a:avLst/>
                    </a:prstGeom>
                  </pic:spPr>
                </pic:pic>
              </a:graphicData>
            </a:graphic>
            <wp14:sizeRelH relativeFrom="page">
              <wp14:pctWidth>0</wp14:pctWidth>
            </wp14:sizeRelH>
            <wp14:sizeRelV relativeFrom="page">
              <wp14:pctHeight>0</wp14:pctHeight>
            </wp14:sizeRelV>
          </wp:anchor>
        </w:drawing>
      </w:r>
    </w:p>
    <w:p w14:paraId="583C0E5C" w14:textId="77777777" w:rsidR="00B40E0A" w:rsidRPr="00EB161A" w:rsidRDefault="00B40E0A" w:rsidP="00B40E0A"/>
    <w:p w14:paraId="12FFCCE5" w14:textId="77777777" w:rsidR="00B40E0A" w:rsidRDefault="00B40E0A" w:rsidP="00B40E0A">
      <w:pPr>
        <w:spacing w:before="271" w:after="2"/>
        <w:ind w:left="140"/>
        <w:rPr>
          <w:b/>
        </w:rPr>
      </w:pPr>
      <w:r>
        <w:rPr>
          <w:b/>
        </w:rPr>
        <w:t xml:space="preserve">               </w:t>
      </w:r>
    </w:p>
    <w:p w14:paraId="7A642F20" w14:textId="77777777" w:rsidR="00B40E0A" w:rsidRDefault="00B40E0A" w:rsidP="00B40E0A">
      <w:pPr>
        <w:rPr>
          <w:b/>
        </w:rPr>
      </w:pPr>
      <w:r>
        <w:rPr>
          <w:b/>
        </w:rPr>
        <w:br w:type="page"/>
      </w:r>
    </w:p>
    <w:p w14:paraId="7070D8D5" w14:textId="77777777" w:rsidR="00B40E0A" w:rsidRPr="00B40E0A" w:rsidRDefault="00B40E0A" w:rsidP="00784AE3">
      <w:pPr>
        <w:spacing w:before="271" w:after="2"/>
        <w:jc w:val="both"/>
        <w:rPr>
          <w:rFonts w:asciiTheme="minorHAnsi" w:hAnsiTheme="minorHAnsi"/>
          <w:b/>
          <w:spacing w:val="-2"/>
        </w:rPr>
      </w:pPr>
      <w:r w:rsidRPr="00B40E0A">
        <w:rPr>
          <w:rFonts w:asciiTheme="minorHAnsi" w:hAnsiTheme="minorHAnsi"/>
          <w:b/>
        </w:rPr>
        <w:lastRenderedPageBreak/>
        <w:t>Revision</w:t>
      </w:r>
      <w:r w:rsidRPr="00B40E0A">
        <w:rPr>
          <w:rFonts w:asciiTheme="minorHAnsi" w:hAnsiTheme="minorHAnsi"/>
          <w:b/>
          <w:spacing w:val="-7"/>
        </w:rPr>
        <w:t xml:space="preserve"> </w:t>
      </w:r>
      <w:r w:rsidRPr="00B40E0A">
        <w:rPr>
          <w:rFonts w:asciiTheme="minorHAnsi" w:hAnsiTheme="minorHAnsi"/>
          <w:b/>
          <w:spacing w:val="-2"/>
        </w:rPr>
        <w:t>History</w:t>
      </w:r>
    </w:p>
    <w:p w14:paraId="343B471C" w14:textId="77777777" w:rsidR="00B40E0A" w:rsidRDefault="00B40E0A" w:rsidP="00B40E0A">
      <w:pPr>
        <w:spacing w:before="271" w:after="2"/>
        <w:ind w:left="140"/>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1134"/>
        <w:gridCol w:w="1843"/>
        <w:gridCol w:w="3959"/>
      </w:tblGrid>
      <w:tr w:rsidR="00B40E0A" w:rsidRPr="00B40E0A" w14:paraId="689418DE" w14:textId="77777777" w:rsidTr="00784AE3">
        <w:trPr>
          <w:trHeight w:val="269"/>
        </w:trPr>
        <w:tc>
          <w:tcPr>
            <w:tcW w:w="989" w:type="dxa"/>
            <w:shd w:val="clear" w:color="auto" w:fill="939598" w:themeFill="accent4"/>
          </w:tcPr>
          <w:p w14:paraId="6123CE05" w14:textId="77777777" w:rsidR="00B40E0A" w:rsidRPr="00B40E0A" w:rsidRDefault="00B40E0A" w:rsidP="00D64C5B">
            <w:pPr>
              <w:pStyle w:val="TableParagraph"/>
              <w:spacing w:line="249" w:lineRule="exact"/>
              <w:ind w:left="107"/>
              <w:rPr>
                <w:rFonts w:asciiTheme="minorHAnsi" w:hAnsiTheme="minorHAnsi"/>
                <w:b/>
                <w:sz w:val="20"/>
                <w:szCs w:val="20"/>
              </w:rPr>
            </w:pPr>
            <w:r w:rsidRPr="00B40E0A">
              <w:rPr>
                <w:rFonts w:asciiTheme="minorHAnsi" w:hAnsiTheme="minorHAnsi"/>
                <w:b/>
                <w:spacing w:val="-2"/>
                <w:sz w:val="20"/>
                <w:szCs w:val="20"/>
              </w:rPr>
              <w:t>Version</w:t>
            </w:r>
          </w:p>
        </w:tc>
        <w:tc>
          <w:tcPr>
            <w:tcW w:w="1134" w:type="dxa"/>
            <w:shd w:val="clear" w:color="auto" w:fill="939598" w:themeFill="accent4"/>
          </w:tcPr>
          <w:p w14:paraId="35A36F48" w14:textId="77777777" w:rsidR="00B40E0A" w:rsidRPr="00B40E0A" w:rsidRDefault="00B40E0A" w:rsidP="00D64C5B">
            <w:pPr>
              <w:pStyle w:val="TableParagraph"/>
              <w:spacing w:line="249" w:lineRule="exact"/>
              <w:ind w:left="107"/>
              <w:rPr>
                <w:rFonts w:asciiTheme="minorHAnsi" w:hAnsiTheme="minorHAnsi"/>
                <w:b/>
                <w:sz w:val="20"/>
                <w:szCs w:val="20"/>
              </w:rPr>
            </w:pPr>
            <w:r w:rsidRPr="00B40E0A">
              <w:rPr>
                <w:rFonts w:asciiTheme="minorHAnsi" w:hAnsiTheme="minorHAnsi"/>
                <w:b/>
                <w:spacing w:val="-4"/>
                <w:sz w:val="20"/>
                <w:szCs w:val="20"/>
              </w:rPr>
              <w:t>Date</w:t>
            </w:r>
          </w:p>
        </w:tc>
        <w:tc>
          <w:tcPr>
            <w:tcW w:w="1843" w:type="dxa"/>
            <w:shd w:val="clear" w:color="auto" w:fill="939598" w:themeFill="accent4"/>
          </w:tcPr>
          <w:p w14:paraId="59F0F259" w14:textId="77777777" w:rsidR="00B40E0A" w:rsidRPr="00B40E0A" w:rsidRDefault="00B40E0A" w:rsidP="00D64C5B">
            <w:pPr>
              <w:pStyle w:val="TableParagraph"/>
              <w:spacing w:line="249" w:lineRule="exact"/>
              <w:ind w:left="107"/>
              <w:rPr>
                <w:rFonts w:asciiTheme="minorHAnsi" w:hAnsiTheme="minorHAnsi"/>
                <w:b/>
                <w:sz w:val="20"/>
                <w:szCs w:val="20"/>
              </w:rPr>
            </w:pPr>
            <w:r w:rsidRPr="00B40E0A">
              <w:rPr>
                <w:rFonts w:asciiTheme="minorHAnsi" w:hAnsiTheme="minorHAnsi"/>
                <w:b/>
                <w:spacing w:val="-2"/>
                <w:sz w:val="20"/>
                <w:szCs w:val="20"/>
              </w:rPr>
              <w:t>Author</w:t>
            </w:r>
          </w:p>
        </w:tc>
        <w:tc>
          <w:tcPr>
            <w:tcW w:w="3959" w:type="dxa"/>
            <w:shd w:val="clear" w:color="auto" w:fill="939598" w:themeFill="accent4"/>
          </w:tcPr>
          <w:p w14:paraId="0B8E2E55" w14:textId="77777777" w:rsidR="00B40E0A" w:rsidRPr="00B40E0A" w:rsidRDefault="00B40E0A" w:rsidP="00D64C5B">
            <w:pPr>
              <w:pStyle w:val="TableParagraph"/>
              <w:spacing w:line="249" w:lineRule="exact"/>
              <w:ind w:left="107"/>
              <w:rPr>
                <w:rFonts w:asciiTheme="minorHAnsi" w:hAnsiTheme="minorHAnsi"/>
                <w:b/>
                <w:sz w:val="20"/>
                <w:szCs w:val="20"/>
              </w:rPr>
            </w:pPr>
            <w:r w:rsidRPr="00B40E0A">
              <w:rPr>
                <w:rFonts w:asciiTheme="minorHAnsi" w:hAnsiTheme="minorHAnsi"/>
                <w:b/>
                <w:sz w:val="20"/>
                <w:szCs w:val="20"/>
              </w:rPr>
              <w:t>Summary</w:t>
            </w:r>
            <w:r w:rsidRPr="00B40E0A">
              <w:rPr>
                <w:rFonts w:asciiTheme="minorHAnsi" w:hAnsiTheme="minorHAnsi"/>
                <w:b/>
                <w:spacing w:val="-5"/>
                <w:sz w:val="20"/>
                <w:szCs w:val="20"/>
              </w:rPr>
              <w:t xml:space="preserve"> </w:t>
            </w:r>
            <w:r w:rsidRPr="00B40E0A">
              <w:rPr>
                <w:rFonts w:asciiTheme="minorHAnsi" w:hAnsiTheme="minorHAnsi"/>
                <w:b/>
                <w:sz w:val="20"/>
                <w:szCs w:val="20"/>
              </w:rPr>
              <w:t>of</w:t>
            </w:r>
            <w:r w:rsidRPr="00B40E0A">
              <w:rPr>
                <w:rFonts w:asciiTheme="minorHAnsi" w:hAnsiTheme="minorHAnsi"/>
                <w:b/>
                <w:spacing w:val="-2"/>
                <w:sz w:val="20"/>
                <w:szCs w:val="20"/>
              </w:rPr>
              <w:t xml:space="preserve"> changes</w:t>
            </w:r>
          </w:p>
        </w:tc>
      </w:tr>
      <w:tr w:rsidR="00B40E0A" w:rsidRPr="00B40E0A" w14:paraId="3FA14017" w14:textId="77777777" w:rsidTr="00784AE3">
        <w:trPr>
          <w:trHeight w:val="539"/>
        </w:trPr>
        <w:tc>
          <w:tcPr>
            <w:tcW w:w="989" w:type="dxa"/>
          </w:tcPr>
          <w:p w14:paraId="148ADA03" w14:textId="77777777" w:rsidR="00B40E0A" w:rsidRPr="00B40E0A" w:rsidRDefault="00B40E0A" w:rsidP="00D64C5B">
            <w:pPr>
              <w:pStyle w:val="TableParagraph"/>
              <w:spacing w:before="1"/>
              <w:ind w:left="107"/>
              <w:rPr>
                <w:rFonts w:asciiTheme="minorHAnsi" w:hAnsiTheme="minorHAnsi"/>
                <w:sz w:val="20"/>
                <w:szCs w:val="20"/>
              </w:rPr>
            </w:pPr>
          </w:p>
        </w:tc>
        <w:tc>
          <w:tcPr>
            <w:tcW w:w="1134" w:type="dxa"/>
          </w:tcPr>
          <w:p w14:paraId="2DDA6501" w14:textId="77777777" w:rsidR="00B40E0A" w:rsidRPr="00B40E0A" w:rsidRDefault="00B40E0A" w:rsidP="00D64C5B">
            <w:pPr>
              <w:pStyle w:val="TableParagraph"/>
              <w:spacing w:line="268" w:lineRule="exact"/>
              <w:ind w:left="107" w:right="178"/>
              <w:rPr>
                <w:rFonts w:asciiTheme="minorHAnsi" w:hAnsiTheme="minorHAnsi"/>
                <w:sz w:val="20"/>
                <w:szCs w:val="20"/>
              </w:rPr>
            </w:pPr>
          </w:p>
        </w:tc>
        <w:tc>
          <w:tcPr>
            <w:tcW w:w="1843" w:type="dxa"/>
          </w:tcPr>
          <w:p w14:paraId="2E61AEE2" w14:textId="77777777" w:rsidR="00B40E0A" w:rsidRPr="00B40E0A" w:rsidRDefault="00B40E0A" w:rsidP="00D64C5B">
            <w:pPr>
              <w:pStyle w:val="TableParagraph"/>
              <w:spacing w:line="268" w:lineRule="exact"/>
              <w:ind w:left="107"/>
              <w:rPr>
                <w:rFonts w:asciiTheme="minorHAnsi" w:hAnsiTheme="minorHAnsi"/>
                <w:sz w:val="20"/>
                <w:szCs w:val="20"/>
              </w:rPr>
            </w:pPr>
          </w:p>
        </w:tc>
        <w:tc>
          <w:tcPr>
            <w:tcW w:w="3959" w:type="dxa"/>
          </w:tcPr>
          <w:p w14:paraId="747ECD92" w14:textId="77777777" w:rsidR="00B40E0A" w:rsidRPr="00B40E0A" w:rsidRDefault="00B40E0A" w:rsidP="00D64C5B">
            <w:pPr>
              <w:pStyle w:val="TableParagraph"/>
              <w:spacing w:line="249" w:lineRule="exact"/>
              <w:ind w:left="107"/>
              <w:rPr>
                <w:rFonts w:asciiTheme="minorHAnsi" w:hAnsiTheme="minorHAnsi"/>
                <w:sz w:val="20"/>
                <w:szCs w:val="20"/>
              </w:rPr>
            </w:pPr>
          </w:p>
        </w:tc>
      </w:tr>
      <w:tr w:rsidR="00B40E0A" w:rsidRPr="00B40E0A" w14:paraId="31FE80CB" w14:textId="77777777" w:rsidTr="00784AE3">
        <w:trPr>
          <w:trHeight w:val="560"/>
        </w:trPr>
        <w:tc>
          <w:tcPr>
            <w:tcW w:w="989" w:type="dxa"/>
          </w:tcPr>
          <w:p w14:paraId="28249B7B" w14:textId="77777777" w:rsidR="00B40E0A" w:rsidRPr="00B40E0A" w:rsidRDefault="00B40E0A" w:rsidP="00D64C5B">
            <w:pPr>
              <w:pStyle w:val="TableParagraph"/>
              <w:spacing w:line="269" w:lineRule="exact"/>
              <w:ind w:left="107"/>
              <w:rPr>
                <w:rFonts w:asciiTheme="minorHAnsi" w:hAnsiTheme="minorHAnsi"/>
                <w:sz w:val="20"/>
                <w:szCs w:val="20"/>
              </w:rPr>
            </w:pPr>
          </w:p>
        </w:tc>
        <w:tc>
          <w:tcPr>
            <w:tcW w:w="1134" w:type="dxa"/>
          </w:tcPr>
          <w:p w14:paraId="1F6D9175" w14:textId="77777777" w:rsidR="00B40E0A" w:rsidRPr="00B40E0A" w:rsidRDefault="00B40E0A" w:rsidP="00D64C5B">
            <w:pPr>
              <w:pStyle w:val="TableParagraph"/>
              <w:ind w:left="107" w:right="178"/>
              <w:rPr>
                <w:rFonts w:asciiTheme="minorHAnsi" w:hAnsiTheme="minorHAnsi"/>
                <w:sz w:val="20"/>
                <w:szCs w:val="20"/>
              </w:rPr>
            </w:pPr>
          </w:p>
        </w:tc>
        <w:tc>
          <w:tcPr>
            <w:tcW w:w="1843" w:type="dxa"/>
          </w:tcPr>
          <w:p w14:paraId="4971EBD4" w14:textId="77777777" w:rsidR="00B40E0A" w:rsidRPr="00B40E0A" w:rsidRDefault="00B40E0A" w:rsidP="00D64C5B">
            <w:pPr>
              <w:pStyle w:val="TableParagraph"/>
              <w:ind w:left="107"/>
              <w:rPr>
                <w:rFonts w:asciiTheme="minorHAnsi" w:hAnsiTheme="minorHAnsi"/>
                <w:sz w:val="20"/>
                <w:szCs w:val="20"/>
              </w:rPr>
            </w:pPr>
          </w:p>
        </w:tc>
        <w:tc>
          <w:tcPr>
            <w:tcW w:w="3959" w:type="dxa"/>
          </w:tcPr>
          <w:p w14:paraId="3270F1F1" w14:textId="77777777" w:rsidR="00B40E0A" w:rsidRPr="00B40E0A" w:rsidRDefault="00B40E0A" w:rsidP="00D64C5B">
            <w:pPr>
              <w:pStyle w:val="TableParagraph"/>
              <w:spacing w:line="268" w:lineRule="exact"/>
              <w:ind w:left="107" w:right="605"/>
              <w:jc w:val="both"/>
              <w:rPr>
                <w:rFonts w:asciiTheme="minorHAnsi" w:hAnsiTheme="minorHAnsi"/>
                <w:sz w:val="20"/>
                <w:szCs w:val="20"/>
              </w:rPr>
            </w:pPr>
          </w:p>
        </w:tc>
      </w:tr>
    </w:tbl>
    <w:p w14:paraId="0B9FC836" w14:textId="77777777" w:rsidR="00B40E0A" w:rsidRPr="00EB161A" w:rsidRDefault="00B40E0A" w:rsidP="00B40E0A">
      <w:r w:rsidRPr="00EB161A">
        <w:br w:type="page"/>
      </w:r>
    </w:p>
    <w:sdt>
      <w:sdtPr>
        <w:rPr>
          <w:rFonts w:ascii="Times New Roman" w:eastAsia="Times New Roman" w:hAnsi="Times New Roman" w:cs="Times New Roman"/>
          <w:color w:val="auto"/>
          <w:sz w:val="24"/>
          <w:szCs w:val="24"/>
          <w:lang w:val="en-GB" w:eastAsia="en-GB"/>
        </w:rPr>
        <w:id w:val="-2064314608"/>
        <w:docPartObj>
          <w:docPartGallery w:val="Table of Contents"/>
          <w:docPartUnique/>
        </w:docPartObj>
      </w:sdtPr>
      <w:sdtEndPr>
        <w:rPr>
          <w:b/>
          <w:bCs/>
          <w:noProof/>
        </w:rPr>
      </w:sdtEndPr>
      <w:sdtContent>
        <w:p w14:paraId="2CFA443E" w14:textId="7D29AA66" w:rsidR="006C2501" w:rsidRPr="00B40E0A" w:rsidRDefault="006C2501">
          <w:pPr>
            <w:pStyle w:val="TOCHeading"/>
            <w:rPr>
              <w:rFonts w:asciiTheme="minorHAnsi" w:hAnsiTheme="minorHAnsi" w:cstheme="minorHAnsi"/>
              <w:b/>
              <w:bCs/>
              <w:color w:val="00A79E" w:themeColor="accent1"/>
              <w:sz w:val="28"/>
              <w:szCs w:val="28"/>
            </w:rPr>
          </w:pPr>
          <w:r w:rsidRPr="00B40E0A">
            <w:rPr>
              <w:rFonts w:asciiTheme="minorHAnsi" w:hAnsiTheme="minorHAnsi" w:cstheme="minorHAnsi"/>
              <w:b/>
              <w:bCs/>
              <w:color w:val="00A79E" w:themeColor="accent1"/>
              <w:sz w:val="28"/>
              <w:szCs w:val="28"/>
            </w:rPr>
            <w:t>Contents</w:t>
          </w:r>
        </w:p>
        <w:p w14:paraId="5D05F178" w14:textId="6DE0C6F5" w:rsidR="00C22114" w:rsidRPr="00784AE3" w:rsidRDefault="006C2501">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r w:rsidRPr="006C2501">
            <w:rPr>
              <w:rFonts w:asciiTheme="minorHAnsi" w:hAnsiTheme="minorHAnsi" w:cstheme="minorHAnsi"/>
            </w:rPr>
            <w:fldChar w:fldCharType="begin"/>
          </w:r>
          <w:r w:rsidRPr="006C2501">
            <w:rPr>
              <w:rFonts w:asciiTheme="minorHAnsi" w:hAnsiTheme="minorHAnsi" w:cstheme="minorHAnsi"/>
            </w:rPr>
            <w:instrText xml:space="preserve"> TOC \o "1-3" \h \z \u </w:instrText>
          </w:r>
          <w:r w:rsidRPr="006C2501">
            <w:rPr>
              <w:rFonts w:asciiTheme="minorHAnsi" w:hAnsiTheme="minorHAnsi" w:cstheme="minorHAnsi"/>
            </w:rPr>
            <w:fldChar w:fldCharType="separate"/>
          </w:r>
          <w:hyperlink w:anchor="_Toc207792339" w:history="1">
            <w:r w:rsidR="00C22114" w:rsidRPr="00784AE3">
              <w:rPr>
                <w:rStyle w:val="Hyperlink"/>
                <w:rFonts w:asciiTheme="minorHAnsi" w:hAnsiTheme="minorHAnsi" w:cstheme="minorHAnsi"/>
                <w:noProof/>
                <w:color w:val="00A79E" w:themeColor="accent1"/>
              </w:rPr>
              <w:t>Mission Statement</w:t>
            </w:r>
            <w:r w:rsidR="00C22114" w:rsidRPr="00784AE3">
              <w:rPr>
                <w:rFonts w:asciiTheme="minorHAnsi" w:hAnsiTheme="minorHAnsi" w:cstheme="minorHAnsi"/>
                <w:noProof/>
                <w:webHidden/>
                <w:color w:val="00A79E" w:themeColor="accent1"/>
              </w:rPr>
              <w:tab/>
            </w:r>
            <w:r w:rsidR="00C22114" w:rsidRPr="00784AE3">
              <w:rPr>
                <w:rFonts w:asciiTheme="minorHAnsi" w:hAnsiTheme="minorHAnsi" w:cstheme="minorHAnsi"/>
                <w:noProof/>
                <w:webHidden/>
                <w:color w:val="00A79E" w:themeColor="accent1"/>
              </w:rPr>
              <w:fldChar w:fldCharType="begin"/>
            </w:r>
            <w:r w:rsidR="00C22114" w:rsidRPr="00784AE3">
              <w:rPr>
                <w:rFonts w:asciiTheme="minorHAnsi" w:hAnsiTheme="minorHAnsi" w:cstheme="minorHAnsi"/>
                <w:noProof/>
                <w:webHidden/>
                <w:color w:val="00A79E" w:themeColor="accent1"/>
              </w:rPr>
              <w:instrText xml:space="preserve"> PAGEREF _Toc207792339 \h </w:instrText>
            </w:r>
            <w:r w:rsidR="00C22114" w:rsidRPr="00784AE3">
              <w:rPr>
                <w:rFonts w:asciiTheme="minorHAnsi" w:hAnsiTheme="minorHAnsi" w:cstheme="minorHAnsi"/>
                <w:noProof/>
                <w:webHidden/>
                <w:color w:val="00A79E" w:themeColor="accent1"/>
              </w:rPr>
            </w:r>
            <w:r w:rsidR="00C22114"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4</w:t>
            </w:r>
            <w:r w:rsidR="00C22114" w:rsidRPr="00784AE3">
              <w:rPr>
                <w:rFonts w:asciiTheme="minorHAnsi" w:hAnsiTheme="minorHAnsi" w:cstheme="minorHAnsi"/>
                <w:noProof/>
                <w:webHidden/>
                <w:color w:val="00A79E" w:themeColor="accent1"/>
              </w:rPr>
              <w:fldChar w:fldCharType="end"/>
            </w:r>
          </w:hyperlink>
        </w:p>
        <w:p w14:paraId="480D7E88" w14:textId="6DEDE34B"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0" w:history="1">
            <w:r w:rsidRPr="00784AE3">
              <w:rPr>
                <w:rStyle w:val="Hyperlink"/>
                <w:rFonts w:asciiTheme="minorHAnsi" w:hAnsiTheme="minorHAnsi" w:cstheme="minorHAnsi"/>
                <w:noProof/>
                <w:color w:val="00A79E" w:themeColor="accent1"/>
              </w:rPr>
              <w:t>Aims</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_Toc207792340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5</w:t>
            </w:r>
            <w:r w:rsidRPr="00784AE3">
              <w:rPr>
                <w:rFonts w:asciiTheme="minorHAnsi" w:hAnsiTheme="minorHAnsi" w:cstheme="minorHAnsi"/>
                <w:noProof/>
                <w:webHidden/>
                <w:color w:val="00A79E" w:themeColor="accent1"/>
              </w:rPr>
              <w:fldChar w:fldCharType="end"/>
            </w:r>
          </w:hyperlink>
        </w:p>
        <w:p w14:paraId="48BBFD80" w14:textId="275AA2AD"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1" w:history="1">
            <w:r w:rsidRPr="00784AE3">
              <w:rPr>
                <w:rStyle w:val="Hyperlink"/>
                <w:rFonts w:asciiTheme="minorHAnsi" w:hAnsiTheme="minorHAnsi" w:cstheme="minorHAnsi"/>
                <w:noProof/>
                <w:color w:val="00A79E" w:themeColor="accent1"/>
              </w:rPr>
              <w:t>Objectives</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_Toc207792341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5</w:t>
            </w:r>
            <w:r w:rsidRPr="00784AE3">
              <w:rPr>
                <w:rFonts w:asciiTheme="minorHAnsi" w:hAnsiTheme="minorHAnsi" w:cstheme="minorHAnsi"/>
                <w:noProof/>
                <w:webHidden/>
                <w:color w:val="00A79E" w:themeColor="accent1"/>
              </w:rPr>
              <w:fldChar w:fldCharType="end"/>
            </w:r>
          </w:hyperlink>
        </w:p>
        <w:p w14:paraId="6EF8E606" w14:textId="1055B009"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2" w:history="1">
            <w:r w:rsidRPr="00784AE3">
              <w:rPr>
                <w:rStyle w:val="Hyperlink"/>
                <w:rFonts w:asciiTheme="minorHAnsi" w:hAnsiTheme="minorHAnsi" w:cstheme="minorHAnsi"/>
                <w:noProof/>
                <w:color w:val="00A79E" w:themeColor="accent1"/>
              </w:rPr>
              <w:t>Responsibility for the coordination of SEND provision</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_Toc207792342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6</w:t>
            </w:r>
            <w:r w:rsidRPr="00784AE3">
              <w:rPr>
                <w:rFonts w:asciiTheme="minorHAnsi" w:hAnsiTheme="minorHAnsi" w:cstheme="minorHAnsi"/>
                <w:noProof/>
                <w:webHidden/>
                <w:color w:val="00A79E" w:themeColor="accent1"/>
              </w:rPr>
              <w:fldChar w:fldCharType="end"/>
            </w:r>
          </w:hyperlink>
        </w:p>
        <w:p w14:paraId="5D9D5BCE" w14:textId="6B96AF9B"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3" w:history="1">
            <w:r w:rsidRPr="00784AE3">
              <w:rPr>
                <w:rStyle w:val="Hyperlink"/>
                <w:rFonts w:asciiTheme="minorHAnsi" w:hAnsiTheme="minorHAnsi" w:cstheme="minorHAnsi"/>
                <w:noProof/>
                <w:color w:val="00A79E" w:themeColor="accent1"/>
              </w:rPr>
              <w:t>Arrangements for coordinating SEND provision</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_Toc207792343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6</w:t>
            </w:r>
            <w:r w:rsidRPr="00784AE3">
              <w:rPr>
                <w:rFonts w:asciiTheme="minorHAnsi" w:hAnsiTheme="minorHAnsi" w:cstheme="minorHAnsi"/>
                <w:noProof/>
                <w:webHidden/>
                <w:color w:val="00A79E" w:themeColor="accent1"/>
              </w:rPr>
              <w:fldChar w:fldCharType="end"/>
            </w:r>
          </w:hyperlink>
        </w:p>
        <w:p w14:paraId="78D7CFC4" w14:textId="0476ACC7"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4" w:history="1">
            <w:r w:rsidRPr="00784AE3">
              <w:rPr>
                <w:rStyle w:val="Hyperlink"/>
                <w:rFonts w:asciiTheme="minorHAnsi" w:hAnsiTheme="minorHAnsi" w:cstheme="minorHAnsi"/>
                <w:noProof/>
                <w:color w:val="00A79E" w:themeColor="accent1"/>
              </w:rPr>
              <w:t>Admission arrangements</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_Toc207792344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6</w:t>
            </w:r>
            <w:r w:rsidRPr="00784AE3">
              <w:rPr>
                <w:rFonts w:asciiTheme="minorHAnsi" w:hAnsiTheme="minorHAnsi" w:cstheme="minorHAnsi"/>
                <w:noProof/>
                <w:webHidden/>
                <w:color w:val="00A79E" w:themeColor="accent1"/>
              </w:rPr>
              <w:fldChar w:fldCharType="end"/>
            </w:r>
          </w:hyperlink>
        </w:p>
        <w:p w14:paraId="0A4A7B8E" w14:textId="4BD8A9FF"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5" w:history="1">
            <w:r w:rsidRPr="00784AE3">
              <w:rPr>
                <w:rStyle w:val="Hyperlink"/>
                <w:rFonts w:asciiTheme="minorHAnsi" w:hAnsiTheme="minorHAnsi" w:cstheme="minorHAnsi"/>
                <w:noProof/>
                <w:color w:val="00A79E" w:themeColor="accent1"/>
              </w:rPr>
              <w:t>Facilities for pupils with SEND</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_Toc207792345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6</w:t>
            </w:r>
            <w:r w:rsidRPr="00784AE3">
              <w:rPr>
                <w:rFonts w:asciiTheme="minorHAnsi" w:hAnsiTheme="minorHAnsi" w:cstheme="minorHAnsi"/>
                <w:noProof/>
                <w:webHidden/>
                <w:color w:val="00A79E" w:themeColor="accent1"/>
              </w:rPr>
              <w:fldChar w:fldCharType="end"/>
            </w:r>
          </w:hyperlink>
        </w:p>
        <w:p w14:paraId="6672B90C" w14:textId="3064A591"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6" w:history="1">
            <w:r w:rsidRPr="00784AE3">
              <w:rPr>
                <w:rStyle w:val="Hyperlink"/>
                <w:rFonts w:asciiTheme="minorHAnsi" w:hAnsiTheme="minorHAnsi" w:cstheme="minorHAnsi"/>
                <w:noProof/>
                <w:color w:val="00A79E" w:themeColor="accent1"/>
              </w:rPr>
              <w:t>Allocation of resources for pupils with SEND</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_Toc207792346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6</w:t>
            </w:r>
            <w:r w:rsidRPr="00784AE3">
              <w:rPr>
                <w:rFonts w:asciiTheme="minorHAnsi" w:hAnsiTheme="minorHAnsi" w:cstheme="minorHAnsi"/>
                <w:noProof/>
                <w:webHidden/>
                <w:color w:val="00A79E" w:themeColor="accent1"/>
              </w:rPr>
              <w:fldChar w:fldCharType="end"/>
            </w:r>
          </w:hyperlink>
        </w:p>
        <w:p w14:paraId="5A31DF9E" w14:textId="53A2BC1A"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7" w:history="1">
            <w:r w:rsidRPr="00784AE3">
              <w:rPr>
                <w:rStyle w:val="Hyperlink"/>
                <w:rFonts w:asciiTheme="minorHAnsi" w:hAnsiTheme="minorHAnsi" w:cstheme="minorHAnsi"/>
                <w:noProof/>
                <w:color w:val="00A79E" w:themeColor="accent1"/>
              </w:rPr>
              <w:t>Identification of pupils needs; A graduated approach</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_Toc207792347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6</w:t>
            </w:r>
            <w:r w:rsidRPr="00784AE3">
              <w:rPr>
                <w:rFonts w:asciiTheme="minorHAnsi" w:hAnsiTheme="minorHAnsi" w:cstheme="minorHAnsi"/>
                <w:noProof/>
                <w:webHidden/>
                <w:color w:val="00A79E" w:themeColor="accent1"/>
              </w:rPr>
              <w:fldChar w:fldCharType="end"/>
            </w:r>
          </w:hyperlink>
        </w:p>
        <w:p w14:paraId="465C9D92" w14:textId="22A8F181"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8" w:history="1">
            <w:r w:rsidRPr="00784AE3">
              <w:rPr>
                <w:rStyle w:val="Hyperlink"/>
                <w:rFonts w:asciiTheme="minorHAnsi" w:hAnsiTheme="minorHAnsi" w:cstheme="minorHAnsi"/>
                <w:noProof/>
                <w:color w:val="00A79E" w:themeColor="accent1"/>
              </w:rPr>
              <w:t>Assess</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_Toc207792348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7</w:t>
            </w:r>
            <w:r w:rsidRPr="00784AE3">
              <w:rPr>
                <w:rFonts w:asciiTheme="minorHAnsi" w:hAnsiTheme="minorHAnsi" w:cstheme="minorHAnsi"/>
                <w:noProof/>
                <w:webHidden/>
                <w:color w:val="00A79E" w:themeColor="accent1"/>
              </w:rPr>
              <w:fldChar w:fldCharType="end"/>
            </w:r>
          </w:hyperlink>
        </w:p>
        <w:p w14:paraId="6A15B677" w14:textId="3DFF5587"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49" w:history="1">
            <w:r w:rsidRPr="00784AE3">
              <w:rPr>
                <w:rStyle w:val="Hyperlink"/>
                <w:rFonts w:asciiTheme="minorHAnsi" w:hAnsiTheme="minorHAnsi" w:cstheme="minorHAnsi"/>
                <w:noProof/>
                <w:color w:val="00A79E" w:themeColor="accent1"/>
              </w:rPr>
              <w:t>Plan</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_Toc207792349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8</w:t>
            </w:r>
            <w:r w:rsidRPr="00784AE3">
              <w:rPr>
                <w:rFonts w:asciiTheme="minorHAnsi" w:hAnsiTheme="minorHAnsi" w:cstheme="minorHAnsi"/>
                <w:noProof/>
                <w:webHidden/>
                <w:color w:val="00A79E" w:themeColor="accent1"/>
              </w:rPr>
              <w:fldChar w:fldCharType="end"/>
            </w:r>
          </w:hyperlink>
        </w:p>
        <w:p w14:paraId="5E05D78F" w14:textId="7883D924"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50" w:history="1">
            <w:r w:rsidRPr="00784AE3">
              <w:rPr>
                <w:rStyle w:val="Hyperlink"/>
                <w:rFonts w:asciiTheme="minorHAnsi" w:hAnsiTheme="minorHAnsi" w:cstheme="minorHAnsi"/>
                <w:noProof/>
                <w:color w:val="00A79E" w:themeColor="accent1"/>
              </w:rPr>
              <w:t>Do</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_Toc207792350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8</w:t>
            </w:r>
            <w:r w:rsidRPr="00784AE3">
              <w:rPr>
                <w:rFonts w:asciiTheme="minorHAnsi" w:hAnsiTheme="minorHAnsi" w:cstheme="minorHAnsi"/>
                <w:noProof/>
                <w:webHidden/>
                <w:color w:val="00A79E" w:themeColor="accent1"/>
              </w:rPr>
              <w:fldChar w:fldCharType="end"/>
            </w:r>
          </w:hyperlink>
        </w:p>
        <w:p w14:paraId="212B6B1C" w14:textId="26601C69"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51" w:history="1">
            <w:r w:rsidRPr="00784AE3">
              <w:rPr>
                <w:rStyle w:val="Hyperlink"/>
                <w:rFonts w:asciiTheme="minorHAnsi" w:hAnsiTheme="minorHAnsi" w:cstheme="minorHAnsi"/>
                <w:noProof/>
                <w:color w:val="00A79E" w:themeColor="accent1"/>
              </w:rPr>
              <w:t>Review</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_Toc207792351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8</w:t>
            </w:r>
            <w:r w:rsidRPr="00784AE3">
              <w:rPr>
                <w:rFonts w:asciiTheme="minorHAnsi" w:hAnsiTheme="minorHAnsi" w:cstheme="minorHAnsi"/>
                <w:noProof/>
                <w:webHidden/>
                <w:color w:val="00A79E" w:themeColor="accent1"/>
              </w:rPr>
              <w:fldChar w:fldCharType="end"/>
            </w:r>
          </w:hyperlink>
        </w:p>
        <w:p w14:paraId="19B8C2B4" w14:textId="620DB9C3"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52" w:history="1">
            <w:r w:rsidRPr="00784AE3">
              <w:rPr>
                <w:rStyle w:val="Hyperlink"/>
                <w:rFonts w:asciiTheme="minorHAnsi" w:hAnsiTheme="minorHAnsi" w:cstheme="minorHAnsi"/>
                <w:noProof/>
                <w:color w:val="00A79E" w:themeColor="accent1"/>
              </w:rPr>
              <w:t>Referral for an EHCP</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_Toc207792352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9</w:t>
            </w:r>
            <w:r w:rsidRPr="00784AE3">
              <w:rPr>
                <w:rFonts w:asciiTheme="minorHAnsi" w:hAnsiTheme="minorHAnsi" w:cstheme="minorHAnsi"/>
                <w:noProof/>
                <w:webHidden/>
                <w:color w:val="00A79E" w:themeColor="accent1"/>
              </w:rPr>
              <w:fldChar w:fldCharType="end"/>
            </w:r>
          </w:hyperlink>
        </w:p>
        <w:p w14:paraId="60122956" w14:textId="3AAE4DF2"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53" w:history="1">
            <w:r w:rsidRPr="00784AE3">
              <w:rPr>
                <w:rStyle w:val="Hyperlink"/>
                <w:rFonts w:asciiTheme="minorHAnsi" w:hAnsiTheme="minorHAnsi" w:cstheme="minorHAnsi"/>
                <w:noProof/>
                <w:color w:val="00A79E" w:themeColor="accent1"/>
              </w:rPr>
              <w:t>EHCP</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_Toc207792353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9</w:t>
            </w:r>
            <w:r w:rsidRPr="00784AE3">
              <w:rPr>
                <w:rFonts w:asciiTheme="minorHAnsi" w:hAnsiTheme="minorHAnsi" w:cstheme="minorHAnsi"/>
                <w:noProof/>
                <w:webHidden/>
                <w:color w:val="00A79E" w:themeColor="accent1"/>
              </w:rPr>
              <w:fldChar w:fldCharType="end"/>
            </w:r>
          </w:hyperlink>
        </w:p>
        <w:p w14:paraId="33C8C00E" w14:textId="77A73E4A"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54" w:history="1">
            <w:r w:rsidRPr="00784AE3">
              <w:rPr>
                <w:rStyle w:val="Hyperlink"/>
                <w:rFonts w:asciiTheme="minorHAnsi" w:hAnsiTheme="minorHAnsi" w:cstheme="minorHAnsi"/>
                <w:noProof/>
                <w:color w:val="00A79E" w:themeColor="accent1"/>
              </w:rPr>
              <w:t>Access to the curriculum, information and associated services</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_Toc207792354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9</w:t>
            </w:r>
            <w:r w:rsidRPr="00784AE3">
              <w:rPr>
                <w:rFonts w:asciiTheme="minorHAnsi" w:hAnsiTheme="minorHAnsi" w:cstheme="minorHAnsi"/>
                <w:noProof/>
                <w:webHidden/>
                <w:color w:val="00A79E" w:themeColor="accent1"/>
              </w:rPr>
              <w:fldChar w:fldCharType="end"/>
            </w:r>
          </w:hyperlink>
        </w:p>
        <w:p w14:paraId="377C9D92" w14:textId="0A35B687"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55" w:history="1">
            <w:r w:rsidRPr="00784AE3">
              <w:rPr>
                <w:rStyle w:val="Hyperlink"/>
                <w:rFonts w:asciiTheme="minorHAnsi" w:hAnsiTheme="minorHAnsi" w:cstheme="minorHAnsi"/>
                <w:noProof/>
                <w:color w:val="00A79E" w:themeColor="accent1"/>
              </w:rPr>
              <w:t>Complaint procedure</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_Toc207792355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10</w:t>
            </w:r>
            <w:r w:rsidRPr="00784AE3">
              <w:rPr>
                <w:rFonts w:asciiTheme="minorHAnsi" w:hAnsiTheme="minorHAnsi" w:cstheme="minorHAnsi"/>
                <w:noProof/>
                <w:webHidden/>
                <w:color w:val="00A79E" w:themeColor="accent1"/>
              </w:rPr>
              <w:fldChar w:fldCharType="end"/>
            </w:r>
          </w:hyperlink>
        </w:p>
        <w:p w14:paraId="42B5C4A1" w14:textId="71BBDFBE"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56" w:history="1">
            <w:r w:rsidRPr="00784AE3">
              <w:rPr>
                <w:rStyle w:val="Hyperlink"/>
                <w:rFonts w:asciiTheme="minorHAnsi" w:hAnsiTheme="minorHAnsi" w:cstheme="minorHAnsi"/>
                <w:noProof/>
                <w:color w:val="00A79E" w:themeColor="accent1"/>
              </w:rPr>
              <w:t>In service training (CPD)</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_Toc207792356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10</w:t>
            </w:r>
            <w:r w:rsidRPr="00784AE3">
              <w:rPr>
                <w:rFonts w:asciiTheme="minorHAnsi" w:hAnsiTheme="minorHAnsi" w:cstheme="minorHAnsi"/>
                <w:noProof/>
                <w:webHidden/>
                <w:color w:val="00A79E" w:themeColor="accent1"/>
              </w:rPr>
              <w:fldChar w:fldCharType="end"/>
            </w:r>
          </w:hyperlink>
        </w:p>
        <w:p w14:paraId="52451F1E" w14:textId="1316816A"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57" w:history="1">
            <w:r w:rsidRPr="00784AE3">
              <w:rPr>
                <w:rStyle w:val="Hyperlink"/>
                <w:rFonts w:asciiTheme="minorHAnsi" w:hAnsiTheme="minorHAnsi" w:cstheme="minorHAnsi"/>
                <w:noProof/>
                <w:color w:val="00A79E" w:themeColor="accent1"/>
              </w:rPr>
              <w:t>Links to support services</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_Toc207792357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10</w:t>
            </w:r>
            <w:r w:rsidRPr="00784AE3">
              <w:rPr>
                <w:rFonts w:asciiTheme="minorHAnsi" w:hAnsiTheme="minorHAnsi" w:cstheme="minorHAnsi"/>
                <w:noProof/>
                <w:webHidden/>
                <w:color w:val="00A79E" w:themeColor="accent1"/>
              </w:rPr>
              <w:fldChar w:fldCharType="end"/>
            </w:r>
          </w:hyperlink>
        </w:p>
        <w:p w14:paraId="40C79871" w14:textId="074A2508" w:rsidR="00C22114" w:rsidRPr="00784AE3" w:rsidRDefault="00C22114">
          <w:pPr>
            <w:pStyle w:val="TOC1"/>
            <w:tabs>
              <w:tab w:val="right" w:leader="dot" w:pos="8296"/>
            </w:tabs>
            <w:rPr>
              <w:rFonts w:asciiTheme="minorHAnsi" w:eastAsiaTheme="minorEastAsia" w:hAnsiTheme="minorHAnsi" w:cstheme="minorHAnsi"/>
              <w:noProof/>
              <w:color w:val="00A79E" w:themeColor="accent1"/>
              <w:kern w:val="2"/>
              <w14:ligatures w14:val="standardContextual"/>
            </w:rPr>
          </w:pPr>
          <w:hyperlink w:anchor="_Toc207792358" w:history="1">
            <w:r w:rsidRPr="00784AE3">
              <w:rPr>
                <w:rStyle w:val="Hyperlink"/>
                <w:rFonts w:asciiTheme="minorHAnsi" w:hAnsiTheme="minorHAnsi" w:cstheme="minorHAnsi"/>
                <w:noProof/>
                <w:color w:val="00A79E" w:themeColor="accent1"/>
              </w:rPr>
              <w:t>Working in partnerships with parents/carers</w:t>
            </w:r>
            <w:r w:rsidRPr="00784AE3">
              <w:rPr>
                <w:rFonts w:asciiTheme="minorHAnsi" w:hAnsiTheme="minorHAnsi" w:cstheme="minorHAnsi"/>
                <w:noProof/>
                <w:webHidden/>
                <w:color w:val="00A79E" w:themeColor="accent1"/>
              </w:rPr>
              <w:tab/>
            </w:r>
            <w:r w:rsidRPr="00784AE3">
              <w:rPr>
                <w:rFonts w:asciiTheme="minorHAnsi" w:hAnsiTheme="minorHAnsi" w:cstheme="minorHAnsi"/>
                <w:noProof/>
                <w:webHidden/>
                <w:color w:val="00A79E" w:themeColor="accent1"/>
              </w:rPr>
              <w:fldChar w:fldCharType="begin"/>
            </w:r>
            <w:r w:rsidRPr="00784AE3">
              <w:rPr>
                <w:rFonts w:asciiTheme="minorHAnsi" w:hAnsiTheme="minorHAnsi" w:cstheme="minorHAnsi"/>
                <w:noProof/>
                <w:webHidden/>
                <w:color w:val="00A79E" w:themeColor="accent1"/>
              </w:rPr>
              <w:instrText xml:space="preserve"> PAGEREF _Toc207792358 \h </w:instrText>
            </w:r>
            <w:r w:rsidRPr="00784AE3">
              <w:rPr>
                <w:rFonts w:asciiTheme="minorHAnsi" w:hAnsiTheme="minorHAnsi" w:cstheme="minorHAnsi"/>
                <w:noProof/>
                <w:webHidden/>
                <w:color w:val="00A79E" w:themeColor="accent1"/>
              </w:rPr>
            </w:r>
            <w:r w:rsidRPr="00784AE3">
              <w:rPr>
                <w:rFonts w:asciiTheme="minorHAnsi" w:hAnsiTheme="minorHAnsi" w:cstheme="minorHAnsi"/>
                <w:noProof/>
                <w:webHidden/>
                <w:color w:val="00A79E" w:themeColor="accent1"/>
              </w:rPr>
              <w:fldChar w:fldCharType="separate"/>
            </w:r>
            <w:r w:rsidR="00784AE3" w:rsidRPr="00784AE3">
              <w:rPr>
                <w:rFonts w:asciiTheme="minorHAnsi" w:hAnsiTheme="minorHAnsi" w:cstheme="minorHAnsi"/>
                <w:noProof/>
                <w:webHidden/>
                <w:color w:val="00A79E" w:themeColor="accent1"/>
              </w:rPr>
              <w:t>10</w:t>
            </w:r>
            <w:r w:rsidRPr="00784AE3">
              <w:rPr>
                <w:rFonts w:asciiTheme="minorHAnsi" w:hAnsiTheme="minorHAnsi" w:cstheme="minorHAnsi"/>
                <w:noProof/>
                <w:webHidden/>
                <w:color w:val="00A79E" w:themeColor="accent1"/>
              </w:rPr>
              <w:fldChar w:fldCharType="end"/>
            </w:r>
          </w:hyperlink>
        </w:p>
        <w:p w14:paraId="1818B779" w14:textId="442FF906" w:rsidR="006C2501" w:rsidRDefault="006C2501">
          <w:r w:rsidRPr="006C2501">
            <w:rPr>
              <w:rFonts w:asciiTheme="minorHAnsi" w:hAnsiTheme="minorHAnsi" w:cstheme="minorHAnsi"/>
              <w:b/>
              <w:bCs/>
              <w:noProof/>
            </w:rPr>
            <w:fldChar w:fldCharType="end"/>
          </w:r>
        </w:p>
      </w:sdtContent>
    </w:sdt>
    <w:p w14:paraId="3074EE68" w14:textId="77777777" w:rsidR="00AE6C70" w:rsidRPr="00AE6C70" w:rsidRDefault="00AE6C70" w:rsidP="00AE6C70">
      <w:pPr>
        <w:rPr>
          <w:rFonts w:asciiTheme="minorHAnsi" w:hAnsiTheme="minorHAnsi" w:cs="Arial"/>
        </w:rPr>
      </w:pPr>
    </w:p>
    <w:p w14:paraId="3074EE69" w14:textId="77777777" w:rsidR="00AE6C70" w:rsidRPr="00AE6C70" w:rsidRDefault="00AE6C70" w:rsidP="00AE6C70">
      <w:pPr>
        <w:rPr>
          <w:rFonts w:asciiTheme="minorHAnsi" w:hAnsiTheme="minorHAnsi" w:cs="Arial"/>
        </w:rPr>
      </w:pPr>
    </w:p>
    <w:p w14:paraId="3074EE6A" w14:textId="77777777" w:rsidR="00AE6C70" w:rsidRPr="00AE6C70" w:rsidRDefault="00AE6C70" w:rsidP="00AE6C70">
      <w:pPr>
        <w:rPr>
          <w:rFonts w:asciiTheme="minorHAnsi" w:hAnsiTheme="minorHAnsi" w:cs="Arial"/>
        </w:rPr>
      </w:pPr>
    </w:p>
    <w:p w14:paraId="3074EE6B" w14:textId="77777777" w:rsidR="00AE6C70" w:rsidRPr="00AE6C70" w:rsidRDefault="00AE6C70" w:rsidP="00AE6C70">
      <w:pPr>
        <w:rPr>
          <w:rFonts w:asciiTheme="minorHAnsi" w:hAnsiTheme="minorHAnsi" w:cs="Arial"/>
        </w:rPr>
      </w:pPr>
    </w:p>
    <w:p w14:paraId="3074EE6C" w14:textId="77777777" w:rsidR="00AE6C70" w:rsidRPr="00AE6C70" w:rsidRDefault="00AE6C70" w:rsidP="00AE6C70">
      <w:pPr>
        <w:rPr>
          <w:rFonts w:asciiTheme="minorHAnsi" w:hAnsiTheme="minorHAnsi" w:cs="Arial"/>
        </w:rPr>
      </w:pPr>
    </w:p>
    <w:p w14:paraId="3074EE6D" w14:textId="77777777" w:rsidR="00AE6C70" w:rsidRPr="00AE6C70" w:rsidRDefault="00AE6C70" w:rsidP="00AE6C70">
      <w:pPr>
        <w:rPr>
          <w:rFonts w:asciiTheme="minorHAnsi" w:hAnsiTheme="minorHAnsi" w:cs="Arial"/>
        </w:rPr>
      </w:pPr>
    </w:p>
    <w:p w14:paraId="3074EE6E" w14:textId="77777777" w:rsidR="00AE6C70" w:rsidRDefault="00AE6C70" w:rsidP="00AE6C70">
      <w:pPr>
        <w:rPr>
          <w:rFonts w:asciiTheme="minorHAnsi" w:hAnsiTheme="minorHAnsi" w:cs="Arial"/>
        </w:rPr>
      </w:pPr>
    </w:p>
    <w:p w14:paraId="5128F44F" w14:textId="77777777" w:rsidR="004C00A9" w:rsidRDefault="004C00A9" w:rsidP="00AE6C70">
      <w:pPr>
        <w:rPr>
          <w:rFonts w:asciiTheme="minorHAnsi" w:hAnsiTheme="minorHAnsi" w:cs="Arial"/>
        </w:rPr>
      </w:pPr>
    </w:p>
    <w:p w14:paraId="20E38885" w14:textId="77777777" w:rsidR="004C00A9" w:rsidRDefault="004C00A9" w:rsidP="00AE6C70">
      <w:pPr>
        <w:rPr>
          <w:rFonts w:asciiTheme="minorHAnsi" w:hAnsiTheme="minorHAnsi" w:cs="Arial"/>
        </w:rPr>
      </w:pPr>
    </w:p>
    <w:p w14:paraId="15D3CD15" w14:textId="77777777" w:rsidR="004C00A9" w:rsidRDefault="004C00A9" w:rsidP="00AE6C70">
      <w:pPr>
        <w:rPr>
          <w:rFonts w:asciiTheme="minorHAnsi" w:hAnsiTheme="minorHAnsi" w:cs="Arial"/>
        </w:rPr>
      </w:pPr>
    </w:p>
    <w:p w14:paraId="4031B606" w14:textId="77777777" w:rsidR="004C00A9" w:rsidRPr="00AE6C70" w:rsidRDefault="004C00A9" w:rsidP="00AE6C70">
      <w:pPr>
        <w:rPr>
          <w:rFonts w:asciiTheme="minorHAnsi" w:hAnsiTheme="minorHAnsi" w:cs="Arial"/>
        </w:rPr>
      </w:pPr>
    </w:p>
    <w:p w14:paraId="3074EE6F" w14:textId="77777777" w:rsidR="00AE6C70" w:rsidRPr="00AE6C70" w:rsidRDefault="00AE6C70" w:rsidP="00AE6C70">
      <w:pPr>
        <w:rPr>
          <w:rFonts w:asciiTheme="minorHAnsi" w:hAnsiTheme="minorHAnsi" w:cs="Arial"/>
        </w:rPr>
      </w:pPr>
    </w:p>
    <w:p w14:paraId="3074EE70" w14:textId="77777777" w:rsidR="00AE6C70" w:rsidRPr="00AE6C70" w:rsidRDefault="00AE6C70" w:rsidP="00AE6C70">
      <w:pPr>
        <w:rPr>
          <w:rFonts w:asciiTheme="minorHAnsi" w:hAnsiTheme="minorHAnsi" w:cs="Arial"/>
        </w:rPr>
      </w:pPr>
    </w:p>
    <w:p w14:paraId="3074EE71" w14:textId="77777777" w:rsidR="00AE6C70" w:rsidRPr="00AE6C70" w:rsidRDefault="00AE6C70" w:rsidP="00AE6C70">
      <w:pPr>
        <w:rPr>
          <w:rFonts w:asciiTheme="minorHAnsi" w:hAnsiTheme="minorHAnsi" w:cs="Arial"/>
        </w:rPr>
      </w:pPr>
    </w:p>
    <w:p w14:paraId="3074EE72" w14:textId="77777777" w:rsidR="00AE6C70" w:rsidRPr="00AE6C70" w:rsidRDefault="00AE6C70" w:rsidP="00AE6C70">
      <w:pPr>
        <w:rPr>
          <w:rFonts w:asciiTheme="minorHAnsi" w:hAnsiTheme="minorHAnsi" w:cs="Arial"/>
        </w:rPr>
      </w:pPr>
    </w:p>
    <w:p w14:paraId="3074EE73" w14:textId="77777777" w:rsidR="00AE6C70" w:rsidRPr="00AE6C70" w:rsidRDefault="00AE6C70" w:rsidP="00AE6C70">
      <w:pPr>
        <w:rPr>
          <w:rFonts w:asciiTheme="minorHAnsi" w:hAnsiTheme="minorHAnsi" w:cs="Arial"/>
        </w:rPr>
      </w:pPr>
    </w:p>
    <w:p w14:paraId="3074EE74" w14:textId="77777777" w:rsidR="00AE6C70" w:rsidRPr="00AE6C70" w:rsidRDefault="00AE6C70" w:rsidP="00AE6C70">
      <w:pPr>
        <w:rPr>
          <w:rFonts w:asciiTheme="minorHAnsi" w:hAnsiTheme="minorHAnsi" w:cs="Arial"/>
        </w:rPr>
      </w:pPr>
    </w:p>
    <w:p w14:paraId="03E802B9" w14:textId="6A9289E6" w:rsidR="00AE6C70" w:rsidRPr="00784AE3" w:rsidRDefault="008B29D1" w:rsidP="008B29D1">
      <w:pPr>
        <w:pStyle w:val="Heading1"/>
        <w:rPr>
          <w:rFonts w:asciiTheme="minorHAnsi" w:hAnsiTheme="minorHAnsi"/>
          <w:color w:val="00A79E" w:themeColor="accent1"/>
        </w:rPr>
      </w:pPr>
      <w:bookmarkStart w:id="1" w:name="_Toc207792339"/>
      <w:r w:rsidRPr="00784AE3">
        <w:rPr>
          <w:rFonts w:asciiTheme="minorHAnsi" w:hAnsiTheme="minorHAnsi"/>
          <w:color w:val="00A79E" w:themeColor="accent1"/>
        </w:rPr>
        <w:lastRenderedPageBreak/>
        <w:t>Mission Statement</w:t>
      </w:r>
      <w:bookmarkEnd w:id="1"/>
    </w:p>
    <w:p w14:paraId="3A5B6534" w14:textId="2351FE40" w:rsidR="00FB3345" w:rsidRPr="00784AE3" w:rsidRDefault="00FB3345" w:rsidP="006C2501">
      <w:pPr>
        <w:ind w:right="6"/>
        <w:jc w:val="both"/>
        <w:rPr>
          <w:rFonts w:asciiTheme="minorHAnsi" w:hAnsiTheme="minorHAnsi" w:cs="Calibri"/>
        </w:rPr>
      </w:pPr>
      <w:r w:rsidRPr="00784AE3">
        <w:rPr>
          <w:rFonts w:asciiTheme="minorHAnsi" w:hAnsiTheme="minorHAnsi" w:cs="Calibri"/>
        </w:rPr>
        <w:t xml:space="preserve">Definitions of special educational needs (SEND) taken from </w:t>
      </w:r>
      <w:r w:rsidR="006C2501" w:rsidRPr="00784AE3">
        <w:rPr>
          <w:rFonts w:asciiTheme="minorHAnsi" w:hAnsiTheme="minorHAnsi" w:cs="Calibri"/>
        </w:rPr>
        <w:t>S</w:t>
      </w:r>
      <w:r w:rsidRPr="00784AE3">
        <w:rPr>
          <w:rFonts w:asciiTheme="minorHAnsi" w:hAnsiTheme="minorHAnsi" w:cs="Calibri"/>
        </w:rPr>
        <w:t xml:space="preserve">ection 20 of the Children and Families Act 2014.    </w:t>
      </w:r>
    </w:p>
    <w:p w14:paraId="5F465461" w14:textId="77777777" w:rsidR="00FB3345" w:rsidRPr="00784AE3" w:rsidRDefault="00FB3345" w:rsidP="006C2501">
      <w:pPr>
        <w:ind w:left="14"/>
        <w:jc w:val="both"/>
        <w:rPr>
          <w:rFonts w:asciiTheme="minorHAnsi" w:hAnsiTheme="minorHAnsi" w:cs="Calibri"/>
        </w:rPr>
      </w:pPr>
      <w:r w:rsidRPr="00784AE3">
        <w:rPr>
          <w:rFonts w:asciiTheme="minorHAnsi" w:hAnsiTheme="minorHAnsi" w:cs="Calibri"/>
        </w:rPr>
        <w:t xml:space="preserve"> </w:t>
      </w:r>
    </w:p>
    <w:p w14:paraId="281FFAEF" w14:textId="77777777" w:rsidR="00FB3345" w:rsidRPr="00784AE3" w:rsidRDefault="00FB3345" w:rsidP="006C2501">
      <w:pPr>
        <w:ind w:right="-8"/>
        <w:jc w:val="both"/>
        <w:rPr>
          <w:rFonts w:asciiTheme="minorHAnsi" w:hAnsiTheme="minorHAnsi" w:cs="Calibri"/>
        </w:rPr>
      </w:pPr>
      <w:r w:rsidRPr="00784AE3">
        <w:rPr>
          <w:rFonts w:asciiTheme="minorHAnsi" w:hAnsiTheme="minorHAnsi" w:cs="Calibri"/>
        </w:rPr>
        <w:t xml:space="preserve">A child or young person has SEND if they have a learning difficulty or disability which calls for special educational provision to be made for them. A child of compulsory school age or a young person has a learning difficulty or disability if they: </w:t>
      </w:r>
    </w:p>
    <w:p w14:paraId="6DEA79AA" w14:textId="77777777" w:rsidR="00FB3345" w:rsidRPr="00784AE3" w:rsidRDefault="00FB3345" w:rsidP="006C2501">
      <w:pPr>
        <w:ind w:left="14"/>
        <w:jc w:val="both"/>
        <w:rPr>
          <w:rFonts w:asciiTheme="minorHAnsi" w:hAnsiTheme="minorHAnsi" w:cs="Calibri"/>
        </w:rPr>
      </w:pPr>
      <w:r w:rsidRPr="00784AE3">
        <w:rPr>
          <w:rFonts w:asciiTheme="minorHAnsi" w:hAnsiTheme="minorHAnsi" w:cs="Calibri"/>
        </w:rPr>
        <w:t xml:space="preserve"> </w:t>
      </w:r>
    </w:p>
    <w:p w14:paraId="5ACF64DF" w14:textId="26B9DB61" w:rsidR="00FB3345" w:rsidRPr="00784AE3" w:rsidRDefault="006C2501" w:rsidP="00F31E6E">
      <w:pPr>
        <w:pStyle w:val="ListParagraph"/>
        <w:numPr>
          <w:ilvl w:val="0"/>
          <w:numId w:val="15"/>
        </w:numPr>
        <w:ind w:left="284" w:right="6" w:hanging="284"/>
        <w:jc w:val="both"/>
        <w:rPr>
          <w:rFonts w:asciiTheme="minorHAnsi" w:hAnsiTheme="minorHAnsi" w:cs="Calibri"/>
        </w:rPr>
      </w:pPr>
      <w:r w:rsidRPr="00784AE3">
        <w:rPr>
          <w:rFonts w:asciiTheme="minorHAnsi" w:hAnsiTheme="minorHAnsi" w:cs="Calibri"/>
        </w:rPr>
        <w:t>H</w:t>
      </w:r>
      <w:r w:rsidR="00FB3345" w:rsidRPr="00784AE3">
        <w:rPr>
          <w:rFonts w:asciiTheme="minorHAnsi" w:hAnsiTheme="minorHAnsi" w:cs="Calibri"/>
        </w:rPr>
        <w:t xml:space="preserve">ave a significantly greater difficulty in learning than </w:t>
      </w:r>
      <w:proofErr w:type="gramStart"/>
      <w:r w:rsidR="00FB3345" w:rsidRPr="00784AE3">
        <w:rPr>
          <w:rFonts w:asciiTheme="minorHAnsi" w:hAnsiTheme="minorHAnsi" w:cs="Calibri"/>
        </w:rPr>
        <w:t>the majority of</w:t>
      </w:r>
      <w:proofErr w:type="gramEnd"/>
      <w:r w:rsidR="00FB3345" w:rsidRPr="00784AE3">
        <w:rPr>
          <w:rFonts w:asciiTheme="minorHAnsi" w:hAnsiTheme="minorHAnsi" w:cs="Calibri"/>
        </w:rPr>
        <w:t xml:space="preserve"> others of the same age; or  </w:t>
      </w:r>
    </w:p>
    <w:p w14:paraId="6297A882" w14:textId="0C615010" w:rsidR="00FB3345" w:rsidRPr="00784AE3" w:rsidRDefault="006C2501" w:rsidP="00931AAF">
      <w:pPr>
        <w:pStyle w:val="ListParagraph"/>
        <w:numPr>
          <w:ilvl w:val="0"/>
          <w:numId w:val="15"/>
        </w:numPr>
        <w:ind w:left="284" w:right="-8" w:hanging="284"/>
        <w:jc w:val="both"/>
        <w:rPr>
          <w:rFonts w:asciiTheme="minorHAnsi" w:hAnsiTheme="minorHAnsi" w:cs="Calibri"/>
        </w:rPr>
      </w:pPr>
      <w:r w:rsidRPr="00784AE3">
        <w:rPr>
          <w:rFonts w:asciiTheme="minorHAnsi" w:hAnsiTheme="minorHAnsi" w:cs="Calibri"/>
        </w:rPr>
        <w:t>H</w:t>
      </w:r>
      <w:r w:rsidR="00FB3345" w:rsidRPr="00784AE3">
        <w:rPr>
          <w:rFonts w:asciiTheme="minorHAnsi" w:hAnsiTheme="minorHAnsi" w:cs="Calibri"/>
        </w:rPr>
        <w:t xml:space="preserve">ave a disability which prevents or hinders them from making use of educational facilities of a kind generally provided for others of the same age in mainstream schools or mainstream post-16 institutions.  </w:t>
      </w:r>
    </w:p>
    <w:p w14:paraId="0390E91F" w14:textId="77777777" w:rsidR="00E926F0" w:rsidRPr="00784AE3" w:rsidRDefault="00E926F0" w:rsidP="00E926F0">
      <w:pPr>
        <w:pStyle w:val="ListParagraph"/>
        <w:ind w:left="284" w:right="-8"/>
        <w:jc w:val="both"/>
        <w:rPr>
          <w:rFonts w:asciiTheme="minorHAnsi" w:hAnsiTheme="minorHAnsi" w:cs="Calibri"/>
        </w:rPr>
      </w:pPr>
    </w:p>
    <w:p w14:paraId="7B58FD67" w14:textId="7BD94126" w:rsidR="00FB3345" w:rsidRPr="00784AE3" w:rsidRDefault="00E926F0" w:rsidP="00101444">
      <w:pPr>
        <w:pStyle w:val="ListParagraph"/>
        <w:numPr>
          <w:ilvl w:val="0"/>
          <w:numId w:val="15"/>
        </w:numPr>
        <w:ind w:left="284" w:right="-58" w:hanging="284"/>
        <w:jc w:val="both"/>
        <w:rPr>
          <w:rFonts w:asciiTheme="minorHAnsi" w:hAnsiTheme="minorHAnsi" w:cs="Calibri"/>
        </w:rPr>
      </w:pPr>
      <w:r w:rsidRPr="00784AE3">
        <w:rPr>
          <w:rFonts w:asciiTheme="minorHAnsi" w:hAnsiTheme="minorHAnsi" w:cs="Calibri"/>
        </w:rPr>
        <w:t>C</w:t>
      </w:r>
      <w:r w:rsidR="00FB3345" w:rsidRPr="00784AE3">
        <w:rPr>
          <w:rFonts w:asciiTheme="minorHAnsi" w:hAnsiTheme="minorHAnsi" w:cs="Calibri"/>
        </w:rPr>
        <w:t xml:space="preserve">hild under compulsory school age has special educational needs if they fall within the definition: or        </w:t>
      </w:r>
    </w:p>
    <w:p w14:paraId="1FFE5E51" w14:textId="5C947947" w:rsidR="00FB3345" w:rsidRPr="00784AE3" w:rsidRDefault="00E926F0" w:rsidP="00E926F0">
      <w:pPr>
        <w:pStyle w:val="ListParagraph"/>
        <w:numPr>
          <w:ilvl w:val="0"/>
          <w:numId w:val="15"/>
        </w:numPr>
        <w:ind w:left="284" w:right="286" w:hanging="284"/>
        <w:jc w:val="both"/>
        <w:rPr>
          <w:rFonts w:asciiTheme="minorHAnsi" w:hAnsiTheme="minorHAnsi" w:cs="Calibri"/>
        </w:rPr>
      </w:pPr>
      <w:r w:rsidRPr="00784AE3">
        <w:rPr>
          <w:rFonts w:asciiTheme="minorHAnsi" w:hAnsiTheme="minorHAnsi" w:cs="Calibri"/>
        </w:rPr>
        <w:t>A</w:t>
      </w:r>
      <w:r w:rsidR="00FB3345" w:rsidRPr="00784AE3">
        <w:rPr>
          <w:rFonts w:asciiTheme="minorHAnsi" w:hAnsiTheme="minorHAnsi" w:cs="Calibri"/>
        </w:rPr>
        <w:t xml:space="preserve">bove or would do so if special educational provision was not made for them.  </w:t>
      </w:r>
    </w:p>
    <w:p w14:paraId="3280D447" w14:textId="77777777" w:rsidR="00FB3345" w:rsidRPr="00784AE3" w:rsidRDefault="00FB3345" w:rsidP="00E926F0">
      <w:pPr>
        <w:ind w:right="286"/>
        <w:jc w:val="both"/>
        <w:rPr>
          <w:rFonts w:asciiTheme="minorHAnsi" w:hAnsiTheme="minorHAnsi" w:cs="Calibri"/>
        </w:rPr>
      </w:pPr>
    </w:p>
    <w:p w14:paraId="135C6829" w14:textId="77777777" w:rsidR="00FB3345" w:rsidRPr="00784AE3" w:rsidRDefault="00FB3345" w:rsidP="00E926F0">
      <w:pPr>
        <w:ind w:right="80"/>
        <w:jc w:val="both"/>
        <w:rPr>
          <w:rFonts w:asciiTheme="minorHAnsi" w:hAnsiTheme="minorHAnsi" w:cs="Calibri"/>
        </w:rPr>
      </w:pPr>
      <w:r w:rsidRPr="00784AE3">
        <w:rPr>
          <w:rFonts w:asciiTheme="minorHAnsi" w:hAnsiTheme="minorHAnsi" w:cs="Calibri"/>
        </w:rPr>
        <w:t xml:space="preserve">Children must not be regarded as having a learning difficulty solely because the language or form of language of their home is different from the language in which they will be taught.  Legislation (The Children and Families Act 2014) enacted on the </w:t>
      </w:r>
      <w:proofErr w:type="gramStart"/>
      <w:r w:rsidRPr="00784AE3">
        <w:rPr>
          <w:rFonts w:asciiTheme="minorHAnsi" w:hAnsiTheme="minorHAnsi" w:cs="Calibri"/>
        </w:rPr>
        <w:t>13</w:t>
      </w:r>
      <w:r w:rsidRPr="00784AE3">
        <w:rPr>
          <w:rFonts w:asciiTheme="minorHAnsi" w:hAnsiTheme="minorHAnsi" w:cs="Calibri"/>
          <w:vertAlign w:val="superscript"/>
        </w:rPr>
        <w:t>th</w:t>
      </w:r>
      <w:proofErr w:type="gramEnd"/>
      <w:r w:rsidRPr="00784AE3">
        <w:rPr>
          <w:rFonts w:asciiTheme="minorHAnsi" w:hAnsiTheme="minorHAnsi" w:cs="Calibri"/>
        </w:rPr>
        <w:t xml:space="preserve"> March comes into force from the </w:t>
      </w:r>
      <w:proofErr w:type="gramStart"/>
      <w:r w:rsidRPr="00784AE3">
        <w:rPr>
          <w:rFonts w:asciiTheme="minorHAnsi" w:hAnsiTheme="minorHAnsi" w:cs="Calibri"/>
        </w:rPr>
        <w:t>1</w:t>
      </w:r>
      <w:r w:rsidRPr="00784AE3">
        <w:rPr>
          <w:rFonts w:asciiTheme="minorHAnsi" w:hAnsiTheme="minorHAnsi" w:cs="Calibri"/>
          <w:vertAlign w:val="superscript"/>
        </w:rPr>
        <w:t>st</w:t>
      </w:r>
      <w:proofErr w:type="gramEnd"/>
      <w:r w:rsidRPr="00784AE3">
        <w:rPr>
          <w:rFonts w:asciiTheme="minorHAnsi" w:hAnsiTheme="minorHAnsi" w:cs="Calibri"/>
        </w:rPr>
        <w:t xml:space="preserve"> September 2014. A SEND Code of Practice also accompanies this legislation.      </w:t>
      </w:r>
    </w:p>
    <w:p w14:paraId="5B14A17E" w14:textId="77777777" w:rsidR="00FB3345" w:rsidRPr="00784AE3" w:rsidRDefault="00FB3345" w:rsidP="00E926F0">
      <w:pPr>
        <w:jc w:val="both"/>
        <w:rPr>
          <w:rFonts w:asciiTheme="minorHAnsi" w:hAnsiTheme="minorHAnsi" w:cs="Calibri"/>
        </w:rPr>
      </w:pPr>
      <w:r w:rsidRPr="00784AE3">
        <w:rPr>
          <w:rFonts w:asciiTheme="minorHAnsi" w:hAnsiTheme="minorHAnsi" w:cs="Calibri"/>
        </w:rPr>
        <w:t xml:space="preserve">   </w:t>
      </w:r>
    </w:p>
    <w:p w14:paraId="41844C3E" w14:textId="77777777" w:rsidR="00FB3345" w:rsidRPr="00784AE3" w:rsidRDefault="00FB3345" w:rsidP="00E926F0">
      <w:pPr>
        <w:ind w:right="6"/>
        <w:jc w:val="both"/>
        <w:rPr>
          <w:rFonts w:asciiTheme="minorHAnsi" w:hAnsiTheme="minorHAnsi" w:cs="Calibri"/>
        </w:rPr>
      </w:pPr>
      <w:r w:rsidRPr="00784AE3">
        <w:rPr>
          <w:rFonts w:asciiTheme="minorHAnsi" w:hAnsiTheme="minorHAnsi" w:cs="Calibri"/>
        </w:rPr>
        <w:t xml:space="preserve">More details about the reforms and the SEND Code of Practice can be found on the Department for Education’s website:   </w:t>
      </w:r>
    </w:p>
    <w:p w14:paraId="0B6DCED4" w14:textId="77777777" w:rsidR="00FB3345" w:rsidRPr="00784AE3" w:rsidRDefault="00FB3345" w:rsidP="000E7B18">
      <w:pPr>
        <w:spacing w:after="8" w:line="256" w:lineRule="auto"/>
        <w:jc w:val="both"/>
        <w:rPr>
          <w:rFonts w:asciiTheme="minorHAnsi" w:hAnsiTheme="minorHAnsi" w:cs="Calibri"/>
        </w:rPr>
      </w:pPr>
      <w:r w:rsidRPr="00784AE3">
        <w:rPr>
          <w:rFonts w:asciiTheme="minorHAnsi" w:hAnsiTheme="minorHAnsi" w:cs="Calibri"/>
        </w:rPr>
        <w:t xml:space="preserve">  </w:t>
      </w:r>
    </w:p>
    <w:p w14:paraId="0EA44880" w14:textId="77777777" w:rsidR="00FB3345" w:rsidRPr="00784AE3" w:rsidRDefault="00FB3345" w:rsidP="000E7B18">
      <w:pPr>
        <w:spacing w:after="5" w:line="256" w:lineRule="auto"/>
        <w:jc w:val="both"/>
        <w:rPr>
          <w:rFonts w:asciiTheme="minorHAnsi" w:hAnsiTheme="minorHAnsi" w:cs="Calibri"/>
        </w:rPr>
      </w:pPr>
      <w:hyperlink r:id="rId13" w:history="1">
        <w:r w:rsidRPr="00784AE3">
          <w:rPr>
            <w:rStyle w:val="Hyperlink"/>
            <w:rFonts w:asciiTheme="minorHAnsi" w:hAnsiTheme="minorHAnsi" w:cs="Calibri"/>
            <w:color w:val="0000FF"/>
          </w:rPr>
          <w:t>www.education.gov.uk/schools/pupilsupport/s</w:t>
        </w:r>
      </w:hyperlink>
      <w:hyperlink r:id="rId14" w:history="1">
        <w:r w:rsidRPr="00784AE3">
          <w:rPr>
            <w:rStyle w:val="Hyperlink"/>
            <w:rFonts w:asciiTheme="minorHAnsi" w:hAnsiTheme="minorHAnsi" w:cs="Calibri"/>
            <w:color w:val="0000FF"/>
          </w:rPr>
          <w:t>e</w:t>
        </w:r>
      </w:hyperlink>
      <w:hyperlink r:id="rId15" w:history="1">
        <w:r w:rsidRPr="00784AE3">
          <w:rPr>
            <w:rStyle w:val="Hyperlink"/>
            <w:rFonts w:asciiTheme="minorHAnsi" w:hAnsiTheme="minorHAnsi" w:cs="Calibri"/>
            <w:color w:val="0000FF"/>
          </w:rPr>
          <w:t>n</w:t>
        </w:r>
      </w:hyperlink>
      <w:hyperlink r:id="rId16" w:history="1">
        <w:r w:rsidRPr="00784AE3">
          <w:rPr>
            <w:rStyle w:val="Hyperlink"/>
            <w:rFonts w:asciiTheme="minorHAnsi" w:hAnsiTheme="minorHAnsi" w:cs="Calibri"/>
            <w:color w:val="000000"/>
          </w:rPr>
          <w:t xml:space="preserve">   </w:t>
        </w:r>
      </w:hyperlink>
      <w:r w:rsidRPr="00784AE3">
        <w:rPr>
          <w:rFonts w:asciiTheme="minorHAnsi" w:hAnsiTheme="minorHAnsi" w:cs="Calibri"/>
        </w:rPr>
        <w:t xml:space="preserve"> </w:t>
      </w:r>
    </w:p>
    <w:p w14:paraId="4F7E13CA" w14:textId="77777777" w:rsidR="00FB3345" w:rsidRPr="00784AE3" w:rsidRDefault="00FB3345" w:rsidP="000E7B18">
      <w:pPr>
        <w:spacing w:after="8" w:line="256" w:lineRule="auto"/>
        <w:jc w:val="both"/>
        <w:rPr>
          <w:rFonts w:asciiTheme="minorHAnsi" w:hAnsiTheme="minorHAnsi" w:cs="Calibri"/>
        </w:rPr>
      </w:pPr>
      <w:r w:rsidRPr="00784AE3">
        <w:rPr>
          <w:rFonts w:asciiTheme="minorHAnsi" w:hAnsiTheme="minorHAnsi" w:cs="Calibri"/>
        </w:rPr>
        <w:t xml:space="preserve">   </w:t>
      </w:r>
    </w:p>
    <w:p w14:paraId="0EB623D8" w14:textId="044FE042" w:rsidR="00FB3345" w:rsidRPr="00784AE3" w:rsidRDefault="00FB3345" w:rsidP="00F302EF">
      <w:pPr>
        <w:ind w:right="-8"/>
        <w:jc w:val="both"/>
        <w:rPr>
          <w:rFonts w:asciiTheme="minorHAnsi" w:hAnsiTheme="minorHAnsi" w:cs="Calibri"/>
        </w:rPr>
      </w:pPr>
      <w:r w:rsidRPr="00784AE3">
        <w:rPr>
          <w:rFonts w:asciiTheme="minorHAnsi" w:hAnsiTheme="minorHAnsi" w:cs="Calibri"/>
        </w:rPr>
        <w:t>One significant change arising from the reforms is that Statements of Special Educational Needs, for those children with the most complex needs, have now been replaced with a new Education, Health and Care Plan</w:t>
      </w:r>
      <w:r w:rsidR="005C24F9" w:rsidRPr="00784AE3">
        <w:rPr>
          <w:rFonts w:asciiTheme="minorHAnsi" w:hAnsiTheme="minorHAnsi" w:cs="Calibri"/>
        </w:rPr>
        <w:t xml:space="preserve"> (EHCP)</w:t>
      </w:r>
      <w:r w:rsidRPr="00784AE3">
        <w:rPr>
          <w:rFonts w:asciiTheme="minorHAnsi" w:hAnsiTheme="minorHAnsi" w:cs="Calibri"/>
        </w:rPr>
        <w:t>. These plans are being supported by an E</w:t>
      </w:r>
      <w:r w:rsidR="005C24F9" w:rsidRPr="00784AE3">
        <w:rPr>
          <w:rFonts w:asciiTheme="minorHAnsi" w:hAnsiTheme="minorHAnsi" w:cs="Calibri"/>
        </w:rPr>
        <w:t>HCP</w:t>
      </w:r>
      <w:r w:rsidRPr="00784AE3">
        <w:rPr>
          <w:rFonts w:asciiTheme="minorHAnsi" w:hAnsiTheme="minorHAnsi" w:cs="Calibri"/>
        </w:rPr>
        <w:t xml:space="preserve"> Pathway. You can view an animation describing this</w:t>
      </w:r>
      <w:r w:rsidR="00BE1D9F">
        <w:rPr>
          <w:rFonts w:asciiTheme="minorHAnsi" w:hAnsiTheme="minorHAnsi" w:cs="Calibri"/>
        </w:rPr>
        <w:t xml:space="preserve"> </w:t>
      </w:r>
      <w:r w:rsidRPr="00784AE3">
        <w:rPr>
          <w:rFonts w:asciiTheme="minorHAnsi" w:hAnsiTheme="minorHAnsi" w:cs="Calibri"/>
        </w:rPr>
        <w:t xml:space="preserve">pathway </w:t>
      </w:r>
      <w:proofErr w:type="spellStart"/>
      <w:r w:rsidRPr="00BE1D9F">
        <w:rPr>
          <w:rFonts w:asciiTheme="minorHAnsi" w:hAnsiTheme="minorHAnsi" w:cs="Calibri"/>
        </w:rPr>
        <w:t>onLA</w:t>
      </w:r>
      <w:proofErr w:type="spellEnd"/>
      <w:r w:rsidRPr="00BE1D9F">
        <w:rPr>
          <w:rFonts w:asciiTheme="minorHAnsi" w:hAnsiTheme="minorHAnsi" w:cs="Calibri"/>
        </w:rPr>
        <w:t xml:space="preserve"> SEND Local Offer website:   </w:t>
      </w:r>
      <w:hyperlink r:id="rId17" w:history="1">
        <w:r w:rsidR="00BE1D9F" w:rsidRPr="00BE1D9F">
          <w:rPr>
            <w:rStyle w:val="Hyperlink"/>
            <w:rFonts w:asciiTheme="minorHAnsi" w:hAnsiTheme="minorHAnsi" w:cs="Calibri"/>
          </w:rPr>
          <w:t>https://www.derby.gov.uk/education-and-learning/derbys-send-local-offer/</w:t>
        </w:r>
      </w:hyperlink>
      <w:r w:rsidR="00BE1D9F">
        <w:rPr>
          <w:rFonts w:asciiTheme="minorHAnsi" w:hAnsiTheme="minorHAnsi" w:cs="Calibri"/>
        </w:rPr>
        <w:t xml:space="preserve"> </w:t>
      </w:r>
    </w:p>
    <w:p w14:paraId="7C89C80B" w14:textId="77777777" w:rsidR="00FB3345" w:rsidRPr="00784AE3" w:rsidRDefault="00FB3345" w:rsidP="00F302EF">
      <w:pPr>
        <w:jc w:val="both"/>
        <w:rPr>
          <w:rFonts w:asciiTheme="minorHAnsi" w:hAnsiTheme="minorHAnsi" w:cs="Calibri"/>
        </w:rPr>
      </w:pPr>
      <w:r w:rsidRPr="00784AE3">
        <w:rPr>
          <w:rFonts w:asciiTheme="minorHAnsi" w:hAnsiTheme="minorHAnsi" w:cs="Calibri"/>
        </w:rPr>
        <w:t xml:space="preserve">  </w:t>
      </w:r>
    </w:p>
    <w:p w14:paraId="4CCC3F23" w14:textId="77777777" w:rsidR="00FB3345" w:rsidRPr="00784AE3" w:rsidRDefault="00FB3345" w:rsidP="00F302EF">
      <w:pPr>
        <w:ind w:right="6"/>
        <w:jc w:val="both"/>
        <w:rPr>
          <w:rFonts w:asciiTheme="minorHAnsi" w:hAnsiTheme="minorHAnsi" w:cs="Calibri"/>
        </w:rPr>
      </w:pPr>
      <w:r w:rsidRPr="00784AE3">
        <w:rPr>
          <w:rFonts w:asciiTheme="minorHAnsi" w:hAnsiTheme="minorHAnsi" w:cs="Calibri"/>
        </w:rPr>
        <w:t xml:space="preserve">This information is also available by putting the above web address into the browser of a smart phone or tablet.   </w:t>
      </w:r>
    </w:p>
    <w:p w14:paraId="03F322C5" w14:textId="77777777" w:rsidR="00F302EF" w:rsidRPr="00784AE3" w:rsidRDefault="00F302EF" w:rsidP="00F302EF">
      <w:pPr>
        <w:ind w:right="6"/>
        <w:jc w:val="both"/>
        <w:rPr>
          <w:rFonts w:asciiTheme="minorHAnsi" w:hAnsiTheme="minorHAnsi" w:cs="Calibri"/>
        </w:rPr>
      </w:pPr>
    </w:p>
    <w:p w14:paraId="529F0658" w14:textId="52961B83" w:rsidR="00FB3345" w:rsidRPr="00784AE3" w:rsidRDefault="00FB3345" w:rsidP="00F302EF">
      <w:pPr>
        <w:ind w:right="-8"/>
        <w:jc w:val="both"/>
        <w:rPr>
          <w:rFonts w:asciiTheme="minorHAnsi" w:hAnsiTheme="minorHAnsi" w:cs="Calibri"/>
        </w:rPr>
      </w:pPr>
      <w:r w:rsidRPr="00784AE3">
        <w:rPr>
          <w:rFonts w:asciiTheme="minorHAnsi" w:hAnsiTheme="minorHAnsi" w:cs="Calibri"/>
        </w:rPr>
        <w:t xml:space="preserve">The SEND Local Offer is a resource which is designed to support children and young people with </w:t>
      </w:r>
      <w:r w:rsidR="00F302EF" w:rsidRPr="00784AE3">
        <w:rPr>
          <w:rFonts w:asciiTheme="minorHAnsi" w:hAnsiTheme="minorHAnsi" w:cs="Calibri"/>
        </w:rPr>
        <w:t xml:space="preserve">SEND </w:t>
      </w:r>
      <w:r w:rsidRPr="00784AE3">
        <w:rPr>
          <w:rFonts w:asciiTheme="minorHAnsi" w:hAnsiTheme="minorHAnsi" w:cs="Calibri"/>
        </w:rPr>
        <w:t xml:space="preserve">and their families. It describes the services and provision that are available both to those families in your Local Authority </w:t>
      </w:r>
      <w:r w:rsidR="00872518" w:rsidRPr="00784AE3">
        <w:rPr>
          <w:rFonts w:asciiTheme="minorHAnsi" w:hAnsiTheme="minorHAnsi" w:cs="Calibri"/>
        </w:rPr>
        <w:t xml:space="preserve">(LA) </w:t>
      </w:r>
      <w:r w:rsidRPr="00784AE3">
        <w:rPr>
          <w:rFonts w:asciiTheme="minorHAnsi" w:hAnsiTheme="minorHAnsi" w:cs="Calibri"/>
        </w:rPr>
        <w:t>that have an E</w:t>
      </w:r>
      <w:r w:rsidR="005C24F9" w:rsidRPr="00784AE3">
        <w:rPr>
          <w:rFonts w:asciiTheme="minorHAnsi" w:hAnsiTheme="minorHAnsi" w:cs="Calibri"/>
        </w:rPr>
        <w:t>HCP</w:t>
      </w:r>
      <w:r w:rsidRPr="00784AE3">
        <w:rPr>
          <w:rFonts w:asciiTheme="minorHAnsi" w:hAnsiTheme="minorHAnsi" w:cs="Calibri"/>
        </w:rPr>
        <w:t xml:space="preserve"> and those who do not have a </w:t>
      </w:r>
      <w:r w:rsidR="00151551" w:rsidRPr="00784AE3">
        <w:rPr>
          <w:rFonts w:asciiTheme="minorHAnsi" w:hAnsiTheme="minorHAnsi" w:cs="Calibri"/>
        </w:rPr>
        <w:t>plan but</w:t>
      </w:r>
      <w:r w:rsidRPr="00784AE3">
        <w:rPr>
          <w:rFonts w:asciiTheme="minorHAnsi" w:hAnsiTheme="minorHAnsi" w:cs="Calibri"/>
        </w:rPr>
        <w:t xml:space="preserve"> still experience some form of special educational need. The SEND Local Offer includes information about public </w:t>
      </w:r>
      <w:r w:rsidRPr="00784AE3">
        <w:rPr>
          <w:rFonts w:asciiTheme="minorHAnsi" w:hAnsiTheme="minorHAnsi" w:cs="Calibri"/>
        </w:rPr>
        <w:lastRenderedPageBreak/>
        <w:t xml:space="preserve">services across education, health and social care, as well as those provided by the private, voluntary and community sectors.   </w:t>
      </w:r>
    </w:p>
    <w:p w14:paraId="39C335A3" w14:textId="77777777" w:rsidR="00FB3345" w:rsidRPr="00784AE3" w:rsidRDefault="00FB3345" w:rsidP="008B29D1">
      <w:pPr>
        <w:spacing w:after="214"/>
        <w:ind w:left="504" w:right="6"/>
        <w:jc w:val="both"/>
        <w:rPr>
          <w:rFonts w:asciiTheme="minorHAnsi" w:hAnsiTheme="minorHAnsi" w:cs="Calibri"/>
        </w:rPr>
      </w:pPr>
    </w:p>
    <w:p w14:paraId="7E2F1AD1" w14:textId="77777777" w:rsidR="00FB3345" w:rsidRPr="00784AE3" w:rsidRDefault="00FB3345" w:rsidP="000E7B18">
      <w:pPr>
        <w:pStyle w:val="Heading1"/>
        <w:rPr>
          <w:rFonts w:asciiTheme="minorHAnsi" w:hAnsiTheme="minorHAnsi"/>
          <w:color w:val="00A79E" w:themeColor="accent1"/>
        </w:rPr>
      </w:pPr>
      <w:bookmarkStart w:id="2" w:name="_Toc207792340"/>
      <w:r w:rsidRPr="00784AE3">
        <w:rPr>
          <w:rFonts w:asciiTheme="minorHAnsi" w:hAnsiTheme="minorHAnsi"/>
          <w:color w:val="00A79E" w:themeColor="accent1"/>
        </w:rPr>
        <w:t>Aims</w:t>
      </w:r>
      <w:bookmarkEnd w:id="2"/>
      <w:r w:rsidRPr="00784AE3">
        <w:rPr>
          <w:rFonts w:asciiTheme="minorHAnsi" w:hAnsiTheme="minorHAnsi"/>
          <w:color w:val="00A79E" w:themeColor="accent1"/>
        </w:rPr>
        <w:t xml:space="preserve">   </w:t>
      </w:r>
    </w:p>
    <w:p w14:paraId="7024B331" w14:textId="7BB1D74C" w:rsidR="00FB3345" w:rsidRPr="00784AE3" w:rsidRDefault="00FB3345" w:rsidP="00872518">
      <w:pPr>
        <w:numPr>
          <w:ilvl w:val="0"/>
          <w:numId w:val="8"/>
        </w:numPr>
        <w:ind w:left="284" w:right="6" w:hanging="273"/>
        <w:jc w:val="both"/>
        <w:rPr>
          <w:rFonts w:asciiTheme="minorHAnsi" w:hAnsiTheme="minorHAnsi" w:cs="Calibri"/>
        </w:rPr>
      </w:pPr>
      <w:r w:rsidRPr="00784AE3">
        <w:rPr>
          <w:rFonts w:asciiTheme="minorHAnsi" w:hAnsiTheme="minorHAnsi" w:cs="Calibri"/>
        </w:rPr>
        <w:t>Individual needs are recognised and addressed</w:t>
      </w:r>
      <w:r w:rsidR="0098662F" w:rsidRPr="00784AE3">
        <w:rPr>
          <w:rFonts w:asciiTheme="minorHAnsi" w:hAnsiTheme="minorHAnsi" w:cs="Calibri"/>
        </w:rPr>
        <w:t>.</w:t>
      </w:r>
      <w:r w:rsidRPr="00784AE3">
        <w:rPr>
          <w:rFonts w:asciiTheme="minorHAnsi" w:hAnsiTheme="minorHAnsi" w:cs="Calibri"/>
        </w:rPr>
        <w:t xml:space="preserve">  </w:t>
      </w:r>
    </w:p>
    <w:p w14:paraId="4AFB54F6" w14:textId="709D694E" w:rsidR="00FB3345" w:rsidRPr="00784AE3" w:rsidRDefault="00FB3345" w:rsidP="00872518">
      <w:pPr>
        <w:numPr>
          <w:ilvl w:val="0"/>
          <w:numId w:val="8"/>
        </w:numPr>
        <w:ind w:left="284" w:right="6" w:hanging="273"/>
        <w:jc w:val="both"/>
        <w:rPr>
          <w:rFonts w:asciiTheme="minorHAnsi" w:hAnsiTheme="minorHAnsi" w:cs="Calibri"/>
        </w:rPr>
      </w:pPr>
      <w:r w:rsidRPr="00784AE3">
        <w:rPr>
          <w:rFonts w:asciiTheme="minorHAnsi" w:hAnsiTheme="minorHAnsi" w:cs="Calibri"/>
        </w:rPr>
        <w:t>Each child develops a positive self-image</w:t>
      </w:r>
      <w:r w:rsidR="0098662F" w:rsidRPr="00784AE3">
        <w:rPr>
          <w:rFonts w:asciiTheme="minorHAnsi" w:hAnsiTheme="minorHAnsi" w:cs="Calibri"/>
        </w:rPr>
        <w:t>.</w:t>
      </w:r>
      <w:r w:rsidRPr="00784AE3">
        <w:rPr>
          <w:rFonts w:asciiTheme="minorHAnsi" w:hAnsiTheme="minorHAnsi" w:cs="Calibri"/>
        </w:rPr>
        <w:t xml:space="preserve">   </w:t>
      </w:r>
    </w:p>
    <w:p w14:paraId="26F74C71" w14:textId="61DDD6BC" w:rsidR="00FB3345" w:rsidRPr="00784AE3" w:rsidRDefault="00FB3345" w:rsidP="00872518">
      <w:pPr>
        <w:numPr>
          <w:ilvl w:val="0"/>
          <w:numId w:val="8"/>
        </w:numPr>
        <w:ind w:left="284" w:right="6" w:hanging="273"/>
        <w:jc w:val="both"/>
        <w:rPr>
          <w:rFonts w:asciiTheme="minorHAnsi" w:hAnsiTheme="minorHAnsi" w:cs="Calibri"/>
        </w:rPr>
      </w:pPr>
      <w:r w:rsidRPr="00784AE3">
        <w:rPr>
          <w:rFonts w:asciiTheme="minorHAnsi" w:hAnsiTheme="minorHAnsi" w:cs="Calibri"/>
        </w:rPr>
        <w:t>All pupils are encouraged to develop their potential in a positive, caring environment</w:t>
      </w:r>
      <w:r w:rsidR="0098662F" w:rsidRPr="00784AE3">
        <w:rPr>
          <w:rFonts w:asciiTheme="minorHAnsi" w:hAnsiTheme="minorHAnsi" w:cs="Calibri"/>
        </w:rPr>
        <w:t>.</w:t>
      </w:r>
      <w:r w:rsidRPr="00784AE3">
        <w:rPr>
          <w:rFonts w:asciiTheme="minorHAnsi" w:hAnsiTheme="minorHAnsi" w:cs="Calibri"/>
        </w:rPr>
        <w:t xml:space="preserve">   </w:t>
      </w:r>
    </w:p>
    <w:p w14:paraId="783C542D" w14:textId="1AF3F079" w:rsidR="00FB3345" w:rsidRPr="00784AE3" w:rsidRDefault="00FB3345" w:rsidP="00872518">
      <w:pPr>
        <w:numPr>
          <w:ilvl w:val="0"/>
          <w:numId w:val="8"/>
        </w:numPr>
        <w:ind w:left="284" w:right="6" w:hanging="273"/>
        <w:jc w:val="both"/>
        <w:rPr>
          <w:rFonts w:asciiTheme="minorHAnsi" w:hAnsiTheme="minorHAnsi" w:cs="Calibri"/>
        </w:rPr>
      </w:pPr>
      <w:r w:rsidRPr="00784AE3">
        <w:rPr>
          <w:rFonts w:asciiTheme="minorHAnsi" w:hAnsiTheme="minorHAnsi" w:cs="Calibri"/>
        </w:rPr>
        <w:t>Continuity of provision through a staged response as outlined in the Code of Practice</w:t>
      </w:r>
      <w:r w:rsidR="0098662F" w:rsidRPr="00784AE3">
        <w:rPr>
          <w:rFonts w:asciiTheme="minorHAnsi" w:hAnsiTheme="minorHAnsi" w:cs="Calibri"/>
        </w:rPr>
        <w:t>.</w:t>
      </w:r>
      <w:r w:rsidRPr="00784AE3">
        <w:rPr>
          <w:rFonts w:asciiTheme="minorHAnsi" w:hAnsiTheme="minorHAnsi" w:cs="Calibri"/>
        </w:rPr>
        <w:t xml:space="preserve">  </w:t>
      </w:r>
    </w:p>
    <w:p w14:paraId="3D764D57" w14:textId="15FA8AAB" w:rsidR="00FB3345" w:rsidRPr="00784AE3" w:rsidRDefault="00FB3345" w:rsidP="00872518">
      <w:pPr>
        <w:numPr>
          <w:ilvl w:val="0"/>
          <w:numId w:val="8"/>
        </w:numPr>
        <w:ind w:left="284" w:right="6" w:hanging="273"/>
        <w:jc w:val="both"/>
        <w:rPr>
          <w:rFonts w:asciiTheme="minorHAnsi" w:hAnsiTheme="minorHAnsi" w:cs="Calibri"/>
        </w:rPr>
      </w:pPr>
      <w:r w:rsidRPr="00784AE3">
        <w:rPr>
          <w:rFonts w:asciiTheme="minorHAnsi" w:hAnsiTheme="minorHAnsi" w:cs="Calibri"/>
        </w:rPr>
        <w:t xml:space="preserve">Whole school community (staff, pupils, parents/carers, </w:t>
      </w:r>
      <w:r w:rsidR="0098662F" w:rsidRPr="00784AE3">
        <w:rPr>
          <w:rFonts w:asciiTheme="minorHAnsi" w:hAnsiTheme="minorHAnsi" w:cs="Calibri"/>
        </w:rPr>
        <w:t>G</w:t>
      </w:r>
      <w:r w:rsidRPr="00784AE3">
        <w:rPr>
          <w:rFonts w:asciiTheme="minorHAnsi" w:hAnsiTheme="minorHAnsi" w:cs="Calibri"/>
        </w:rPr>
        <w:t>overnors, LA, Health and Inclusion Services) work together in a partnership to meet each child’s needs</w:t>
      </w:r>
      <w:r w:rsidR="00872518" w:rsidRPr="00784AE3">
        <w:rPr>
          <w:rFonts w:asciiTheme="minorHAnsi" w:hAnsiTheme="minorHAnsi" w:cs="Calibri"/>
        </w:rPr>
        <w:t>.</w:t>
      </w:r>
      <w:r w:rsidRPr="00784AE3">
        <w:rPr>
          <w:rFonts w:asciiTheme="minorHAnsi" w:hAnsiTheme="minorHAnsi" w:cs="Calibri"/>
        </w:rPr>
        <w:t xml:space="preserve">   </w:t>
      </w:r>
    </w:p>
    <w:p w14:paraId="7E81DA58" w14:textId="47A6827C" w:rsidR="00FB3345" w:rsidRPr="00784AE3" w:rsidRDefault="00FB3345" w:rsidP="00872518">
      <w:pPr>
        <w:numPr>
          <w:ilvl w:val="0"/>
          <w:numId w:val="8"/>
        </w:numPr>
        <w:ind w:left="284" w:right="6" w:hanging="273"/>
        <w:jc w:val="both"/>
        <w:rPr>
          <w:rFonts w:asciiTheme="minorHAnsi" w:hAnsiTheme="minorHAnsi" w:cs="Calibri"/>
        </w:rPr>
      </w:pPr>
      <w:r w:rsidRPr="00784AE3">
        <w:rPr>
          <w:rFonts w:asciiTheme="minorHAnsi" w:hAnsiTheme="minorHAnsi" w:cs="Calibri"/>
        </w:rPr>
        <w:t>Positive partnerships with parent/carers are encouraged in planning provision</w:t>
      </w:r>
      <w:r w:rsidR="00872518" w:rsidRPr="00784AE3">
        <w:rPr>
          <w:rFonts w:asciiTheme="minorHAnsi" w:hAnsiTheme="minorHAnsi" w:cs="Calibri"/>
        </w:rPr>
        <w:t>.</w:t>
      </w:r>
      <w:r w:rsidRPr="00784AE3">
        <w:rPr>
          <w:rFonts w:asciiTheme="minorHAnsi" w:hAnsiTheme="minorHAnsi" w:cs="Calibri"/>
        </w:rPr>
        <w:t xml:space="preserve">   </w:t>
      </w:r>
    </w:p>
    <w:p w14:paraId="56A256B5" w14:textId="0449E169" w:rsidR="00FB3345" w:rsidRPr="00784AE3" w:rsidRDefault="00FB3345" w:rsidP="00872518">
      <w:pPr>
        <w:numPr>
          <w:ilvl w:val="0"/>
          <w:numId w:val="8"/>
        </w:numPr>
        <w:ind w:left="284" w:right="6" w:hanging="273"/>
        <w:jc w:val="both"/>
        <w:rPr>
          <w:rFonts w:asciiTheme="minorHAnsi" w:hAnsiTheme="minorHAnsi" w:cs="Calibri"/>
        </w:rPr>
      </w:pPr>
      <w:r w:rsidRPr="00784AE3">
        <w:rPr>
          <w:rFonts w:asciiTheme="minorHAnsi" w:hAnsiTheme="minorHAnsi" w:cs="Calibri"/>
        </w:rPr>
        <w:t>Pay due regard to the Equality Act 2010. See E</w:t>
      </w:r>
      <w:r w:rsidR="00872518" w:rsidRPr="00784AE3">
        <w:rPr>
          <w:rFonts w:asciiTheme="minorHAnsi" w:hAnsiTheme="minorHAnsi" w:cs="Calibri"/>
        </w:rPr>
        <w:t>qual Opportunities P</w:t>
      </w:r>
      <w:r w:rsidRPr="00784AE3">
        <w:rPr>
          <w:rFonts w:asciiTheme="minorHAnsi" w:hAnsiTheme="minorHAnsi" w:cs="Calibri"/>
        </w:rPr>
        <w:t>olicy and others including Disability Equality Duty</w:t>
      </w:r>
      <w:r w:rsidR="00872518" w:rsidRPr="00784AE3">
        <w:rPr>
          <w:rFonts w:asciiTheme="minorHAnsi" w:hAnsiTheme="minorHAnsi" w:cs="Calibri"/>
        </w:rPr>
        <w:t>.</w:t>
      </w:r>
      <w:r w:rsidRPr="00784AE3">
        <w:rPr>
          <w:rFonts w:asciiTheme="minorHAnsi" w:hAnsiTheme="minorHAnsi" w:cs="Calibri"/>
        </w:rPr>
        <w:t xml:space="preserve">    </w:t>
      </w:r>
    </w:p>
    <w:p w14:paraId="2CE53798" w14:textId="77777777" w:rsidR="00FB3345" w:rsidRPr="00784AE3" w:rsidRDefault="00FB3345" w:rsidP="008B29D1">
      <w:pPr>
        <w:spacing w:after="5" w:line="256" w:lineRule="auto"/>
        <w:ind w:left="14"/>
        <w:jc w:val="both"/>
        <w:rPr>
          <w:rFonts w:asciiTheme="minorHAnsi" w:hAnsiTheme="minorHAnsi" w:cs="Calibri"/>
        </w:rPr>
      </w:pPr>
      <w:r w:rsidRPr="00784AE3">
        <w:rPr>
          <w:rFonts w:asciiTheme="minorHAnsi" w:hAnsiTheme="minorHAnsi" w:cs="Calibri"/>
        </w:rPr>
        <w:t xml:space="preserve"> </w:t>
      </w:r>
    </w:p>
    <w:p w14:paraId="709293E3" w14:textId="77777777" w:rsidR="00FB3345" w:rsidRPr="00784AE3" w:rsidRDefault="00FB3345" w:rsidP="000E7B18">
      <w:pPr>
        <w:pStyle w:val="Heading1"/>
        <w:rPr>
          <w:rFonts w:asciiTheme="minorHAnsi" w:hAnsiTheme="minorHAnsi"/>
          <w:color w:val="00A79E" w:themeColor="accent1"/>
        </w:rPr>
      </w:pPr>
      <w:bookmarkStart w:id="3" w:name="_Toc207792341"/>
      <w:r w:rsidRPr="00784AE3">
        <w:rPr>
          <w:rFonts w:asciiTheme="minorHAnsi" w:hAnsiTheme="minorHAnsi"/>
          <w:color w:val="00A79E" w:themeColor="accent1"/>
        </w:rPr>
        <w:t>Objectives</w:t>
      </w:r>
      <w:bookmarkEnd w:id="3"/>
      <w:r w:rsidRPr="00784AE3">
        <w:rPr>
          <w:rFonts w:asciiTheme="minorHAnsi" w:hAnsiTheme="minorHAnsi"/>
          <w:color w:val="00A79E" w:themeColor="accent1"/>
        </w:rPr>
        <w:t xml:space="preserve">   </w:t>
      </w:r>
    </w:p>
    <w:p w14:paraId="3C5E11A5" w14:textId="20421C77" w:rsidR="00FB3345" w:rsidRPr="00784AE3" w:rsidRDefault="00FB3345" w:rsidP="00872518">
      <w:pPr>
        <w:pStyle w:val="ListParagraph"/>
        <w:numPr>
          <w:ilvl w:val="0"/>
          <w:numId w:val="16"/>
        </w:numPr>
        <w:ind w:left="284" w:hanging="284"/>
        <w:jc w:val="both"/>
        <w:rPr>
          <w:rFonts w:asciiTheme="minorHAnsi" w:hAnsiTheme="minorHAnsi" w:cs="Calibri"/>
        </w:rPr>
      </w:pPr>
      <w:r w:rsidRPr="00784AE3">
        <w:rPr>
          <w:rFonts w:asciiTheme="minorHAnsi" w:hAnsiTheme="minorHAnsi" w:cs="Calibri"/>
        </w:rPr>
        <w:t xml:space="preserve">Identify the needs of pupils with SEND as early as possible. This is most effectively done by gathering information from parents/carers, education, health and care services prior to the child’s entry into the school.   </w:t>
      </w:r>
    </w:p>
    <w:p w14:paraId="7FD7B9A9" w14:textId="77777777" w:rsidR="00FB3345" w:rsidRPr="00784AE3" w:rsidRDefault="00FB3345" w:rsidP="00872518">
      <w:pPr>
        <w:numPr>
          <w:ilvl w:val="0"/>
          <w:numId w:val="8"/>
        </w:numPr>
        <w:ind w:left="284" w:right="6" w:hanging="284"/>
        <w:jc w:val="both"/>
        <w:rPr>
          <w:rFonts w:asciiTheme="minorHAnsi" w:hAnsiTheme="minorHAnsi" w:cs="Calibri"/>
        </w:rPr>
      </w:pPr>
      <w:r w:rsidRPr="00784AE3">
        <w:rPr>
          <w:rFonts w:asciiTheme="minorHAnsi" w:hAnsiTheme="minorHAnsi" w:cs="Calibri"/>
        </w:rPr>
        <w:t xml:space="preserve">Monitor the progress of all pupils </w:t>
      </w:r>
      <w:proofErr w:type="gramStart"/>
      <w:r w:rsidRPr="00784AE3">
        <w:rPr>
          <w:rFonts w:asciiTheme="minorHAnsi" w:hAnsiTheme="minorHAnsi" w:cs="Calibri"/>
        </w:rPr>
        <w:t>in</w:t>
      </w:r>
      <w:r w:rsidRPr="00784AE3">
        <w:rPr>
          <w:rFonts w:asciiTheme="minorHAnsi" w:hAnsiTheme="minorHAnsi" w:cs="Calibri"/>
          <w:color w:val="7F7F7F"/>
        </w:rPr>
        <w:t xml:space="preserve"> </w:t>
      </w:r>
      <w:r w:rsidRPr="00784AE3">
        <w:rPr>
          <w:rFonts w:asciiTheme="minorHAnsi" w:hAnsiTheme="minorHAnsi" w:cs="Calibri"/>
        </w:rPr>
        <w:t>order to</w:t>
      </w:r>
      <w:proofErr w:type="gramEnd"/>
      <w:r w:rsidRPr="00784AE3">
        <w:rPr>
          <w:rFonts w:asciiTheme="minorHAnsi" w:hAnsiTheme="minorHAnsi" w:cs="Calibri"/>
        </w:rPr>
        <w:t xml:space="preserve"> aid the identification of pupils with SEND. Continuous monitoring of those pupils with SEND by their teachers will help to ensure that they are able to reach their full potential.    </w:t>
      </w:r>
    </w:p>
    <w:p w14:paraId="11FA769E" w14:textId="77777777" w:rsidR="00FB3345" w:rsidRPr="00784AE3" w:rsidRDefault="00FB3345" w:rsidP="00872518">
      <w:pPr>
        <w:numPr>
          <w:ilvl w:val="0"/>
          <w:numId w:val="8"/>
        </w:numPr>
        <w:ind w:left="284" w:right="6" w:hanging="284"/>
        <w:jc w:val="both"/>
        <w:rPr>
          <w:rFonts w:asciiTheme="minorHAnsi" w:hAnsiTheme="minorHAnsi" w:cs="Calibri"/>
        </w:rPr>
      </w:pPr>
      <w:r w:rsidRPr="00784AE3">
        <w:rPr>
          <w:rFonts w:asciiTheme="minorHAnsi" w:hAnsiTheme="minorHAnsi" w:cs="Calibri"/>
        </w:rPr>
        <w:t xml:space="preserve">Make appropriate provision to overcome all barriers to learning and ensure pupils with SEND have full access to the National Curriculum. This will be coordinated by the SENCO and class teachers and will be carefully monitored and regularly reviewed </w:t>
      </w:r>
      <w:proofErr w:type="gramStart"/>
      <w:r w:rsidRPr="00784AE3">
        <w:rPr>
          <w:rFonts w:asciiTheme="minorHAnsi" w:hAnsiTheme="minorHAnsi" w:cs="Calibri"/>
        </w:rPr>
        <w:t>in order to</w:t>
      </w:r>
      <w:proofErr w:type="gramEnd"/>
      <w:r w:rsidRPr="00784AE3">
        <w:rPr>
          <w:rFonts w:asciiTheme="minorHAnsi" w:hAnsiTheme="minorHAnsi" w:cs="Calibri"/>
        </w:rPr>
        <w:t xml:space="preserve"> ensure that individual targets are being met and all pupils’ needs are catered for.</w:t>
      </w:r>
      <w:r w:rsidRPr="00784AE3">
        <w:rPr>
          <w:rFonts w:asciiTheme="minorHAnsi" w:hAnsiTheme="minorHAnsi" w:cs="Calibri"/>
          <w:color w:val="7F7F7F"/>
        </w:rPr>
        <w:t xml:space="preserve">  </w:t>
      </w:r>
      <w:r w:rsidRPr="00784AE3">
        <w:rPr>
          <w:rFonts w:asciiTheme="minorHAnsi" w:hAnsiTheme="minorHAnsi" w:cs="Calibri"/>
        </w:rPr>
        <w:t xml:space="preserve">  </w:t>
      </w:r>
    </w:p>
    <w:p w14:paraId="50A5465E" w14:textId="1B12A3DE" w:rsidR="00FB3345" w:rsidRPr="00784AE3" w:rsidRDefault="00FB3345" w:rsidP="00872518">
      <w:pPr>
        <w:numPr>
          <w:ilvl w:val="0"/>
          <w:numId w:val="8"/>
        </w:numPr>
        <w:ind w:left="284" w:right="6" w:hanging="284"/>
        <w:jc w:val="both"/>
        <w:rPr>
          <w:rFonts w:asciiTheme="minorHAnsi" w:hAnsiTheme="minorHAnsi" w:cs="Calibri"/>
        </w:rPr>
      </w:pPr>
      <w:r w:rsidRPr="00784AE3">
        <w:rPr>
          <w:rFonts w:asciiTheme="minorHAnsi" w:hAnsiTheme="minorHAnsi" w:cs="Calibri"/>
        </w:rPr>
        <w:t xml:space="preserve">Work with parents/carers to gain a better understanding of their child and involve them in all stages of their child’s education. This includes supporting them in terms of understanding SEND procedures and practices, providing regular reports on their child’s progress, and providing information annually on the provisions for pupils within the school as a whole and the effectiveness of the SEND </w:t>
      </w:r>
      <w:r w:rsidR="00714C1F" w:rsidRPr="00784AE3">
        <w:rPr>
          <w:rFonts w:asciiTheme="minorHAnsi" w:hAnsiTheme="minorHAnsi" w:cs="Calibri"/>
        </w:rPr>
        <w:t>P</w:t>
      </w:r>
      <w:r w:rsidRPr="00784AE3">
        <w:rPr>
          <w:rFonts w:asciiTheme="minorHAnsi" w:hAnsiTheme="minorHAnsi" w:cs="Calibri"/>
        </w:rPr>
        <w:t xml:space="preserve">olicy and the </w:t>
      </w:r>
      <w:r w:rsidR="00714C1F" w:rsidRPr="00784AE3">
        <w:rPr>
          <w:rFonts w:asciiTheme="minorHAnsi" w:hAnsiTheme="minorHAnsi" w:cs="Calibri"/>
        </w:rPr>
        <w:t>s</w:t>
      </w:r>
      <w:r w:rsidRPr="00784AE3">
        <w:rPr>
          <w:rFonts w:asciiTheme="minorHAnsi" w:hAnsiTheme="minorHAnsi" w:cs="Calibri"/>
        </w:rPr>
        <w:t xml:space="preserve">chool’s SEND work.   </w:t>
      </w:r>
    </w:p>
    <w:p w14:paraId="6F895C1D" w14:textId="70343D49" w:rsidR="00FB3345" w:rsidRPr="00784AE3" w:rsidRDefault="00FB3345" w:rsidP="00872518">
      <w:pPr>
        <w:numPr>
          <w:ilvl w:val="0"/>
          <w:numId w:val="8"/>
        </w:numPr>
        <w:ind w:left="284" w:right="6" w:hanging="284"/>
        <w:jc w:val="both"/>
        <w:rPr>
          <w:rFonts w:asciiTheme="minorHAnsi" w:hAnsiTheme="minorHAnsi" w:cs="Calibri"/>
        </w:rPr>
      </w:pPr>
      <w:r w:rsidRPr="00784AE3">
        <w:rPr>
          <w:rFonts w:asciiTheme="minorHAnsi" w:hAnsiTheme="minorHAnsi" w:cs="Calibri"/>
        </w:rPr>
        <w:t>Work with</w:t>
      </w:r>
      <w:r w:rsidR="00714C1F" w:rsidRPr="00784AE3">
        <w:rPr>
          <w:rFonts w:asciiTheme="minorHAnsi" w:hAnsiTheme="minorHAnsi" w:cs="Calibri"/>
        </w:rPr>
        <w:t>,</w:t>
      </w:r>
      <w:r w:rsidRPr="00784AE3">
        <w:rPr>
          <w:rFonts w:asciiTheme="minorHAnsi" w:hAnsiTheme="minorHAnsi" w:cs="Calibri"/>
        </w:rPr>
        <w:t xml:space="preserve"> and in support of</w:t>
      </w:r>
      <w:r w:rsidR="00714C1F" w:rsidRPr="00784AE3">
        <w:rPr>
          <w:rFonts w:asciiTheme="minorHAnsi" w:hAnsiTheme="minorHAnsi" w:cs="Calibri"/>
        </w:rPr>
        <w:t>,</w:t>
      </w:r>
      <w:r w:rsidRPr="00784AE3">
        <w:rPr>
          <w:rFonts w:asciiTheme="minorHAnsi" w:hAnsiTheme="minorHAnsi" w:cs="Calibri"/>
        </w:rPr>
        <w:t xml:space="preserve"> outside agencies when the pupils’ needs cannot be met by the school alone.   </w:t>
      </w:r>
    </w:p>
    <w:p w14:paraId="039FA7D2" w14:textId="19DC80E1" w:rsidR="00FB3345" w:rsidRPr="00784AE3" w:rsidRDefault="00FB3345" w:rsidP="00714C1F">
      <w:pPr>
        <w:numPr>
          <w:ilvl w:val="0"/>
          <w:numId w:val="8"/>
        </w:numPr>
        <w:ind w:left="284" w:right="6" w:hanging="284"/>
        <w:jc w:val="both"/>
        <w:rPr>
          <w:rFonts w:asciiTheme="minorHAnsi" w:hAnsiTheme="minorHAnsi" w:cs="Calibri"/>
        </w:rPr>
      </w:pPr>
      <w:r w:rsidRPr="00784AE3">
        <w:rPr>
          <w:rFonts w:asciiTheme="minorHAnsi" w:hAnsiTheme="minorHAnsi" w:cs="Calibri"/>
        </w:rPr>
        <w:t xml:space="preserve">Create a school environment where pupils feel safe to voice their opinions of their own needs. This means providing regular one to one </w:t>
      </w:r>
      <w:proofErr w:type="gramStart"/>
      <w:r w:rsidRPr="00784AE3">
        <w:rPr>
          <w:rFonts w:asciiTheme="minorHAnsi" w:hAnsiTheme="minorHAnsi" w:cs="Calibri"/>
        </w:rPr>
        <w:t>meetings</w:t>
      </w:r>
      <w:proofErr w:type="gramEnd"/>
      <w:r w:rsidRPr="00784AE3">
        <w:rPr>
          <w:rFonts w:asciiTheme="minorHAnsi" w:hAnsiTheme="minorHAnsi" w:cs="Calibri"/>
        </w:rPr>
        <w:t xml:space="preserve"> between pupils and their teacher/SENCO and will be made easier by carefully monitoring the progress of all pupils. Pupil participation is a right. This will be reflected in decision-making but also encouraged through wider opportunities for participation in school life </w:t>
      </w:r>
      <w:r w:rsidR="00714C1F" w:rsidRPr="00784AE3">
        <w:rPr>
          <w:rFonts w:asciiTheme="minorHAnsi" w:hAnsiTheme="minorHAnsi" w:cs="Calibri"/>
        </w:rPr>
        <w:t>(</w:t>
      </w:r>
      <w:r w:rsidRPr="00784AE3">
        <w:rPr>
          <w:rFonts w:asciiTheme="minorHAnsi" w:hAnsiTheme="minorHAnsi" w:cs="Calibri"/>
        </w:rPr>
        <w:t>e.g. membership of the School Council</w:t>
      </w:r>
      <w:r w:rsidR="00714C1F" w:rsidRPr="00784AE3">
        <w:rPr>
          <w:rFonts w:asciiTheme="minorHAnsi" w:hAnsiTheme="minorHAnsi" w:cs="Calibri"/>
        </w:rPr>
        <w:t>)</w:t>
      </w:r>
      <w:r w:rsidRPr="00784AE3">
        <w:rPr>
          <w:rFonts w:asciiTheme="minorHAnsi" w:hAnsiTheme="minorHAnsi" w:cs="Calibri"/>
        </w:rPr>
        <w:t xml:space="preserve">.   </w:t>
      </w:r>
    </w:p>
    <w:p w14:paraId="1EF5CA54" w14:textId="77777777" w:rsidR="00FB3345" w:rsidRPr="00784AE3" w:rsidRDefault="00FB3345" w:rsidP="00714C1F">
      <w:pPr>
        <w:ind w:left="29"/>
        <w:jc w:val="both"/>
        <w:rPr>
          <w:rFonts w:asciiTheme="minorHAnsi" w:hAnsiTheme="minorHAnsi" w:cs="Calibri"/>
        </w:rPr>
      </w:pPr>
      <w:r w:rsidRPr="00784AE3">
        <w:rPr>
          <w:rFonts w:asciiTheme="minorHAnsi" w:hAnsiTheme="minorHAnsi" w:cs="Calibri"/>
        </w:rPr>
        <w:t xml:space="preserve">   </w:t>
      </w:r>
    </w:p>
    <w:p w14:paraId="32FC36EA" w14:textId="450EA10F" w:rsidR="00FB3345" w:rsidRPr="00784AE3" w:rsidRDefault="00FB3345" w:rsidP="00DA5F0C">
      <w:pPr>
        <w:pStyle w:val="Heading1"/>
        <w:rPr>
          <w:rFonts w:asciiTheme="minorHAnsi" w:hAnsiTheme="minorHAnsi" w:cs="Calibri"/>
          <w:sz w:val="24"/>
          <w:szCs w:val="24"/>
        </w:rPr>
      </w:pPr>
      <w:bookmarkStart w:id="4" w:name="_Toc207792342"/>
      <w:r w:rsidRPr="00784AE3">
        <w:rPr>
          <w:rFonts w:asciiTheme="minorHAnsi" w:hAnsiTheme="minorHAnsi"/>
          <w:color w:val="00A79E" w:themeColor="accent1"/>
        </w:rPr>
        <w:lastRenderedPageBreak/>
        <w:t>Responsibility for the coordination of SEND provision</w:t>
      </w:r>
      <w:bookmarkEnd w:id="4"/>
      <w:r w:rsidRPr="00784AE3">
        <w:rPr>
          <w:rFonts w:asciiTheme="minorHAnsi" w:hAnsiTheme="minorHAnsi"/>
          <w:color w:val="00A79E" w:themeColor="accent1"/>
        </w:rPr>
        <w:t xml:space="preserve">   </w:t>
      </w:r>
      <w:r w:rsidRPr="00784AE3">
        <w:rPr>
          <w:rFonts w:asciiTheme="minorHAnsi" w:hAnsiTheme="minorHAnsi" w:cs="Calibri"/>
          <w:color w:val="00A79E" w:themeColor="accent1"/>
          <w:sz w:val="24"/>
          <w:szCs w:val="24"/>
        </w:rPr>
        <w:t xml:space="preserve">   </w:t>
      </w:r>
    </w:p>
    <w:p w14:paraId="1EA5D976" w14:textId="7CAC8DC1" w:rsidR="00FB3345" w:rsidRPr="00784AE3" w:rsidRDefault="00FB3345" w:rsidP="0041080D">
      <w:pPr>
        <w:numPr>
          <w:ilvl w:val="0"/>
          <w:numId w:val="8"/>
        </w:numPr>
        <w:ind w:left="284" w:right="6" w:hanging="270"/>
        <w:jc w:val="both"/>
        <w:rPr>
          <w:rFonts w:asciiTheme="minorHAnsi" w:hAnsiTheme="minorHAnsi" w:cs="Calibri"/>
        </w:rPr>
      </w:pPr>
      <w:r w:rsidRPr="00784AE3">
        <w:rPr>
          <w:rFonts w:asciiTheme="minorHAnsi" w:hAnsiTheme="minorHAnsi" w:cs="Calibri"/>
        </w:rPr>
        <w:t xml:space="preserve">The person responsible for overseeing the provision for children with SEND is </w:t>
      </w:r>
      <w:r w:rsidR="00BE1D9F">
        <w:rPr>
          <w:rFonts w:asciiTheme="minorHAnsi" w:hAnsiTheme="minorHAnsi" w:cs="Calibri"/>
        </w:rPr>
        <w:t xml:space="preserve">Mrs D Eyre </w:t>
      </w:r>
      <w:r w:rsidRPr="00784AE3">
        <w:rPr>
          <w:rFonts w:asciiTheme="minorHAnsi" w:hAnsiTheme="minorHAnsi" w:cs="Calibri"/>
        </w:rPr>
        <w:t xml:space="preserve">      </w:t>
      </w:r>
    </w:p>
    <w:p w14:paraId="5B9455FD" w14:textId="56D54FF7" w:rsidR="00FB3345" w:rsidRPr="00784AE3" w:rsidRDefault="00FB3345" w:rsidP="00DA5F0C">
      <w:pPr>
        <w:numPr>
          <w:ilvl w:val="0"/>
          <w:numId w:val="8"/>
        </w:numPr>
        <w:ind w:left="284" w:right="6" w:hanging="270"/>
        <w:jc w:val="both"/>
        <w:rPr>
          <w:rFonts w:asciiTheme="minorHAnsi" w:hAnsiTheme="minorHAnsi" w:cs="Calibri"/>
        </w:rPr>
      </w:pPr>
      <w:r w:rsidRPr="00784AE3">
        <w:rPr>
          <w:rFonts w:asciiTheme="minorHAnsi" w:hAnsiTheme="minorHAnsi" w:cs="Calibri"/>
        </w:rPr>
        <w:t>The person co-ordinating the day-to-day provision of education for pupils with SEND</w:t>
      </w:r>
      <w:r w:rsidR="00DA5F0C" w:rsidRPr="00784AE3">
        <w:rPr>
          <w:rFonts w:asciiTheme="minorHAnsi" w:hAnsiTheme="minorHAnsi" w:cs="Calibri"/>
        </w:rPr>
        <w:t xml:space="preserve"> is</w:t>
      </w:r>
      <w:r w:rsidRPr="00784AE3">
        <w:rPr>
          <w:rFonts w:asciiTheme="minorHAnsi" w:hAnsiTheme="minorHAnsi" w:cs="Calibri"/>
        </w:rPr>
        <w:t xml:space="preserve"> </w:t>
      </w:r>
      <w:r w:rsidR="00BE1D9F">
        <w:rPr>
          <w:rFonts w:asciiTheme="minorHAnsi" w:hAnsiTheme="minorHAnsi" w:cs="Calibri"/>
        </w:rPr>
        <w:t>Miss S Starbuck</w:t>
      </w:r>
    </w:p>
    <w:p w14:paraId="64B3A7BF" w14:textId="77777777" w:rsidR="00FB3345" w:rsidRPr="00784AE3" w:rsidRDefault="00FB3345" w:rsidP="00714C1F">
      <w:pPr>
        <w:ind w:left="29"/>
        <w:jc w:val="both"/>
        <w:rPr>
          <w:rFonts w:asciiTheme="minorHAnsi" w:hAnsiTheme="minorHAnsi" w:cs="Calibri"/>
        </w:rPr>
      </w:pPr>
      <w:r w:rsidRPr="00784AE3">
        <w:rPr>
          <w:rFonts w:asciiTheme="minorHAnsi" w:hAnsiTheme="minorHAnsi" w:cs="Calibri"/>
        </w:rPr>
        <w:t xml:space="preserve">   </w:t>
      </w:r>
    </w:p>
    <w:p w14:paraId="5B37263F" w14:textId="77777777" w:rsidR="00FB3345" w:rsidRPr="00784AE3" w:rsidRDefault="00FB3345" w:rsidP="00714C1F">
      <w:pPr>
        <w:ind w:left="29"/>
        <w:jc w:val="both"/>
        <w:rPr>
          <w:rFonts w:asciiTheme="minorHAnsi" w:hAnsiTheme="minorHAnsi" w:cs="Calibri"/>
        </w:rPr>
      </w:pPr>
    </w:p>
    <w:p w14:paraId="4A3B050B" w14:textId="77777777" w:rsidR="00FB3345" w:rsidRPr="00784AE3" w:rsidRDefault="00FB3345" w:rsidP="00DA5F0C">
      <w:pPr>
        <w:pStyle w:val="Heading1"/>
        <w:rPr>
          <w:rFonts w:asciiTheme="minorHAnsi" w:hAnsiTheme="minorHAnsi"/>
          <w:color w:val="00A79E" w:themeColor="accent1"/>
        </w:rPr>
      </w:pPr>
      <w:bookmarkStart w:id="5" w:name="_Toc207792343"/>
      <w:r w:rsidRPr="00784AE3">
        <w:rPr>
          <w:rFonts w:asciiTheme="minorHAnsi" w:hAnsiTheme="minorHAnsi"/>
          <w:color w:val="00A79E" w:themeColor="accent1"/>
        </w:rPr>
        <w:t>Arrangements for coordinating SEND provision</w:t>
      </w:r>
      <w:bookmarkEnd w:id="5"/>
      <w:r w:rsidRPr="00784AE3">
        <w:rPr>
          <w:rFonts w:asciiTheme="minorHAnsi" w:hAnsiTheme="minorHAnsi"/>
          <w:color w:val="00A79E" w:themeColor="accent1"/>
        </w:rPr>
        <w:t xml:space="preserve">   </w:t>
      </w:r>
    </w:p>
    <w:p w14:paraId="2E97994B" w14:textId="6FF54F37" w:rsidR="00FB3345" w:rsidRPr="00784AE3" w:rsidRDefault="00FB3345" w:rsidP="00DA5F0C">
      <w:pPr>
        <w:jc w:val="both"/>
        <w:rPr>
          <w:rFonts w:asciiTheme="minorHAnsi" w:hAnsiTheme="minorHAnsi" w:cs="Calibri"/>
        </w:rPr>
      </w:pPr>
      <w:r w:rsidRPr="00784AE3">
        <w:rPr>
          <w:rFonts w:asciiTheme="minorHAnsi" w:hAnsiTheme="minorHAnsi" w:cs="Calibri"/>
        </w:rPr>
        <w:t xml:space="preserve">The SENCO will hold details of all SEND </w:t>
      </w:r>
      <w:r w:rsidR="00DA5F0C" w:rsidRPr="00784AE3">
        <w:rPr>
          <w:rFonts w:asciiTheme="minorHAnsi" w:hAnsiTheme="minorHAnsi" w:cs="Calibri"/>
        </w:rPr>
        <w:t>s</w:t>
      </w:r>
      <w:r w:rsidRPr="00784AE3">
        <w:rPr>
          <w:rFonts w:asciiTheme="minorHAnsi" w:hAnsiTheme="minorHAnsi" w:cs="Calibri"/>
        </w:rPr>
        <w:t xml:space="preserve">upport records such as </w:t>
      </w:r>
      <w:r w:rsidR="00B7656E" w:rsidRPr="00784AE3">
        <w:rPr>
          <w:rFonts w:asciiTheme="minorHAnsi" w:hAnsiTheme="minorHAnsi" w:cs="Calibri"/>
        </w:rPr>
        <w:t>P</w:t>
      </w:r>
      <w:r w:rsidRPr="00784AE3">
        <w:rPr>
          <w:rFonts w:asciiTheme="minorHAnsi" w:hAnsiTheme="minorHAnsi" w:cs="Calibri"/>
        </w:rPr>
        <w:t xml:space="preserve">rogress </w:t>
      </w:r>
      <w:proofErr w:type="gramStart"/>
      <w:r w:rsidR="00B7656E" w:rsidRPr="00784AE3">
        <w:rPr>
          <w:rFonts w:asciiTheme="minorHAnsi" w:hAnsiTheme="minorHAnsi" w:cs="Calibri"/>
        </w:rPr>
        <w:t>R</w:t>
      </w:r>
      <w:r w:rsidRPr="00784AE3">
        <w:rPr>
          <w:rFonts w:asciiTheme="minorHAnsi" w:hAnsiTheme="minorHAnsi" w:cs="Calibri"/>
        </w:rPr>
        <w:t>eports,</w:t>
      </w:r>
      <w:proofErr w:type="gramEnd"/>
      <w:r w:rsidRPr="00784AE3">
        <w:rPr>
          <w:rFonts w:asciiTheme="minorHAnsi" w:hAnsiTheme="minorHAnsi" w:cs="Calibri"/>
        </w:rPr>
        <w:t xml:space="preserve"> Plan Do review meeting notes and targets for individual pupils.   </w:t>
      </w:r>
    </w:p>
    <w:p w14:paraId="08E090D1" w14:textId="77777777" w:rsidR="00FB3345" w:rsidRPr="00784AE3" w:rsidRDefault="00FB3345" w:rsidP="00DA5F0C">
      <w:pPr>
        <w:ind w:left="29"/>
        <w:jc w:val="both"/>
        <w:rPr>
          <w:rFonts w:asciiTheme="minorHAnsi" w:hAnsiTheme="minorHAnsi" w:cs="Calibri"/>
        </w:rPr>
      </w:pPr>
      <w:r w:rsidRPr="00784AE3">
        <w:rPr>
          <w:rFonts w:asciiTheme="minorHAnsi" w:hAnsiTheme="minorHAnsi" w:cs="Calibri"/>
          <w:color w:val="808080"/>
        </w:rPr>
        <w:t xml:space="preserve"> </w:t>
      </w:r>
      <w:r w:rsidRPr="00784AE3">
        <w:rPr>
          <w:rFonts w:asciiTheme="minorHAnsi" w:hAnsiTheme="minorHAnsi" w:cs="Calibri"/>
        </w:rPr>
        <w:t xml:space="preserve">  </w:t>
      </w:r>
    </w:p>
    <w:p w14:paraId="339357F2" w14:textId="4E1A0DF5" w:rsidR="00FB3345" w:rsidRPr="00784AE3" w:rsidRDefault="00FB3345" w:rsidP="00B7656E">
      <w:pPr>
        <w:ind w:right="6"/>
        <w:jc w:val="both"/>
        <w:rPr>
          <w:rFonts w:asciiTheme="minorHAnsi" w:hAnsiTheme="minorHAnsi" w:cs="Calibri"/>
        </w:rPr>
      </w:pPr>
      <w:r w:rsidRPr="00784AE3">
        <w:rPr>
          <w:rFonts w:asciiTheme="minorHAnsi" w:hAnsiTheme="minorHAnsi" w:cs="Calibri"/>
        </w:rPr>
        <w:t>All staff can access:</w:t>
      </w:r>
      <w:r w:rsidRPr="00784AE3">
        <w:rPr>
          <w:rFonts w:asciiTheme="minorHAnsi" w:hAnsiTheme="minorHAnsi" w:cs="Calibri"/>
          <w:color w:val="A6A6A6"/>
        </w:rPr>
        <w:t xml:space="preserve">  </w:t>
      </w:r>
      <w:r w:rsidRPr="00784AE3">
        <w:rPr>
          <w:rFonts w:asciiTheme="minorHAnsi" w:hAnsiTheme="minorHAnsi" w:cs="Calibri"/>
        </w:rPr>
        <w:t xml:space="preserve">  </w:t>
      </w:r>
      <w:r w:rsidRPr="00784AE3">
        <w:rPr>
          <w:rFonts w:asciiTheme="minorHAnsi" w:hAnsiTheme="minorHAnsi" w:cs="Calibri"/>
          <w:color w:val="808080"/>
        </w:rPr>
        <w:t xml:space="preserve"> </w:t>
      </w:r>
      <w:r w:rsidRPr="00784AE3">
        <w:rPr>
          <w:rFonts w:asciiTheme="minorHAnsi" w:hAnsiTheme="minorHAnsi" w:cs="Calibri"/>
        </w:rPr>
        <w:t xml:space="preserve">  </w:t>
      </w:r>
    </w:p>
    <w:p w14:paraId="36A1BE39" w14:textId="77777777" w:rsidR="00FB3345" w:rsidRPr="00784AE3" w:rsidRDefault="00FB3345" w:rsidP="00B7656E">
      <w:pPr>
        <w:numPr>
          <w:ilvl w:val="0"/>
          <w:numId w:val="8"/>
        </w:numPr>
        <w:ind w:left="284" w:right="6" w:hanging="270"/>
        <w:jc w:val="both"/>
        <w:rPr>
          <w:rFonts w:asciiTheme="minorHAnsi" w:hAnsiTheme="minorHAnsi" w:cs="Calibri"/>
        </w:rPr>
      </w:pPr>
      <w:r w:rsidRPr="00784AE3">
        <w:rPr>
          <w:rFonts w:asciiTheme="minorHAnsi" w:hAnsiTheme="minorHAnsi" w:cs="Calibri"/>
        </w:rPr>
        <w:t>The school SEND Policy;</w:t>
      </w:r>
      <w:r w:rsidRPr="00784AE3">
        <w:rPr>
          <w:rFonts w:asciiTheme="minorHAnsi" w:hAnsiTheme="minorHAnsi" w:cs="Calibri"/>
          <w:color w:val="808080"/>
        </w:rPr>
        <w:t xml:space="preserve"> </w:t>
      </w:r>
      <w:r w:rsidRPr="00784AE3">
        <w:rPr>
          <w:rFonts w:asciiTheme="minorHAnsi" w:hAnsiTheme="minorHAnsi" w:cs="Calibri"/>
        </w:rPr>
        <w:t xml:space="preserve">  </w:t>
      </w:r>
    </w:p>
    <w:p w14:paraId="760B6C57" w14:textId="312354D6" w:rsidR="00FB3345" w:rsidRPr="00784AE3" w:rsidRDefault="00FB3345" w:rsidP="00B7656E">
      <w:pPr>
        <w:numPr>
          <w:ilvl w:val="0"/>
          <w:numId w:val="8"/>
        </w:numPr>
        <w:ind w:left="284" w:right="6" w:hanging="270"/>
        <w:jc w:val="both"/>
        <w:rPr>
          <w:rFonts w:asciiTheme="minorHAnsi" w:hAnsiTheme="minorHAnsi" w:cs="Calibri"/>
        </w:rPr>
      </w:pPr>
      <w:r w:rsidRPr="00784AE3">
        <w:rPr>
          <w:rFonts w:asciiTheme="minorHAnsi" w:hAnsiTheme="minorHAnsi" w:cs="Calibri"/>
        </w:rPr>
        <w:t xml:space="preserve">A copy of the full SEND </w:t>
      </w:r>
      <w:r w:rsidR="00B7656E" w:rsidRPr="00784AE3">
        <w:rPr>
          <w:rFonts w:asciiTheme="minorHAnsi" w:hAnsiTheme="minorHAnsi" w:cs="Calibri"/>
        </w:rPr>
        <w:t>r</w:t>
      </w:r>
      <w:r w:rsidRPr="00784AE3">
        <w:rPr>
          <w:rFonts w:asciiTheme="minorHAnsi" w:hAnsiTheme="minorHAnsi" w:cs="Calibri"/>
        </w:rPr>
        <w:t xml:space="preserve">egister or alternative school document used for tracking this cohort;   </w:t>
      </w:r>
    </w:p>
    <w:p w14:paraId="2F484B6E" w14:textId="77777777" w:rsidR="00FB3345" w:rsidRPr="00784AE3" w:rsidRDefault="00FB3345" w:rsidP="00B7656E">
      <w:pPr>
        <w:numPr>
          <w:ilvl w:val="0"/>
          <w:numId w:val="8"/>
        </w:numPr>
        <w:ind w:left="284" w:right="6" w:hanging="270"/>
        <w:jc w:val="both"/>
        <w:rPr>
          <w:rFonts w:asciiTheme="minorHAnsi" w:hAnsiTheme="minorHAnsi" w:cs="Calibri"/>
        </w:rPr>
      </w:pPr>
      <w:r w:rsidRPr="00784AE3">
        <w:rPr>
          <w:rFonts w:asciiTheme="minorHAnsi" w:hAnsiTheme="minorHAnsi" w:cs="Calibri"/>
        </w:rPr>
        <w:t xml:space="preserve">Guidance on identification in the Code of Practice (SEND Support and pupils with Education, Health and Care Plans);   </w:t>
      </w:r>
    </w:p>
    <w:p w14:paraId="03827E53" w14:textId="77777777" w:rsidR="00FB3345" w:rsidRPr="00784AE3" w:rsidRDefault="00FB3345" w:rsidP="00B7656E">
      <w:pPr>
        <w:numPr>
          <w:ilvl w:val="0"/>
          <w:numId w:val="8"/>
        </w:numPr>
        <w:ind w:left="284" w:right="6" w:hanging="270"/>
        <w:jc w:val="both"/>
        <w:rPr>
          <w:rFonts w:asciiTheme="minorHAnsi" w:hAnsiTheme="minorHAnsi" w:cs="Calibri"/>
        </w:rPr>
      </w:pPr>
      <w:r w:rsidRPr="00784AE3">
        <w:rPr>
          <w:rFonts w:asciiTheme="minorHAnsi" w:hAnsiTheme="minorHAnsi" w:cs="Calibri"/>
        </w:rPr>
        <w:t>Information on individual pupils’ special educational needs;</w:t>
      </w:r>
      <w:r w:rsidRPr="00784AE3">
        <w:rPr>
          <w:rFonts w:asciiTheme="minorHAnsi" w:hAnsiTheme="minorHAnsi" w:cs="Calibri"/>
          <w:color w:val="808080"/>
        </w:rPr>
        <w:t xml:space="preserve"> </w:t>
      </w:r>
      <w:r w:rsidRPr="00784AE3">
        <w:rPr>
          <w:rFonts w:asciiTheme="minorHAnsi" w:hAnsiTheme="minorHAnsi" w:cs="Calibri"/>
        </w:rPr>
        <w:t xml:space="preserve">  </w:t>
      </w:r>
    </w:p>
    <w:p w14:paraId="4034F4F1" w14:textId="0388379C" w:rsidR="00FB3345" w:rsidRPr="00784AE3" w:rsidRDefault="00FB3345" w:rsidP="00B7656E">
      <w:pPr>
        <w:numPr>
          <w:ilvl w:val="0"/>
          <w:numId w:val="8"/>
        </w:numPr>
        <w:ind w:left="284" w:right="6" w:hanging="270"/>
        <w:jc w:val="both"/>
        <w:rPr>
          <w:rFonts w:asciiTheme="minorHAnsi" w:hAnsiTheme="minorHAnsi" w:cs="Calibri"/>
        </w:rPr>
      </w:pPr>
      <w:r w:rsidRPr="00784AE3">
        <w:rPr>
          <w:rFonts w:asciiTheme="minorHAnsi" w:hAnsiTheme="minorHAnsi" w:cs="Calibri"/>
        </w:rPr>
        <w:t xml:space="preserve">Practical advice, teaching strategies and information about types of </w:t>
      </w:r>
      <w:r w:rsidR="00B7656E" w:rsidRPr="00784AE3">
        <w:rPr>
          <w:rFonts w:asciiTheme="minorHAnsi" w:hAnsiTheme="minorHAnsi" w:cs="Calibri"/>
        </w:rPr>
        <w:t>SEND;</w:t>
      </w:r>
    </w:p>
    <w:p w14:paraId="4AA5A3A2" w14:textId="1BCA1D76" w:rsidR="00FB3345" w:rsidRPr="00784AE3" w:rsidRDefault="00FB3345" w:rsidP="00B7656E">
      <w:pPr>
        <w:numPr>
          <w:ilvl w:val="0"/>
          <w:numId w:val="8"/>
        </w:numPr>
        <w:ind w:left="284" w:right="6" w:hanging="270"/>
        <w:jc w:val="both"/>
        <w:rPr>
          <w:rFonts w:asciiTheme="minorHAnsi" w:hAnsiTheme="minorHAnsi" w:cs="Calibri"/>
        </w:rPr>
      </w:pPr>
      <w:r w:rsidRPr="00784AE3">
        <w:rPr>
          <w:rFonts w:asciiTheme="minorHAnsi" w:hAnsiTheme="minorHAnsi" w:cs="Calibri"/>
        </w:rPr>
        <w:t>Information available through the SEND Local Offer</w:t>
      </w:r>
      <w:r w:rsidR="00B7656E" w:rsidRPr="00784AE3">
        <w:rPr>
          <w:rFonts w:asciiTheme="minorHAnsi" w:hAnsiTheme="minorHAnsi" w:cs="Calibri"/>
        </w:rPr>
        <w:t>.</w:t>
      </w:r>
      <w:r w:rsidRPr="00784AE3">
        <w:rPr>
          <w:rFonts w:asciiTheme="minorHAnsi" w:hAnsiTheme="minorHAnsi" w:cs="Calibri"/>
          <w:color w:val="808080"/>
        </w:rPr>
        <w:t xml:space="preserve"> </w:t>
      </w:r>
      <w:r w:rsidRPr="00784AE3">
        <w:rPr>
          <w:rFonts w:asciiTheme="minorHAnsi" w:hAnsiTheme="minorHAnsi" w:cs="Calibri"/>
        </w:rPr>
        <w:t xml:space="preserve">  </w:t>
      </w:r>
    </w:p>
    <w:p w14:paraId="4F834EC6" w14:textId="77777777" w:rsidR="00FB3345" w:rsidRPr="00784AE3" w:rsidRDefault="00FB3345" w:rsidP="00DA5F0C">
      <w:pPr>
        <w:ind w:left="14"/>
        <w:jc w:val="both"/>
        <w:rPr>
          <w:rFonts w:asciiTheme="minorHAnsi" w:hAnsiTheme="minorHAnsi" w:cs="Calibri"/>
        </w:rPr>
      </w:pPr>
      <w:r w:rsidRPr="00784AE3">
        <w:rPr>
          <w:rFonts w:asciiTheme="minorHAnsi" w:hAnsiTheme="minorHAnsi" w:cs="Calibri"/>
        </w:rPr>
        <w:t xml:space="preserve"> </w:t>
      </w:r>
    </w:p>
    <w:p w14:paraId="7B71E25C" w14:textId="77777777" w:rsidR="00FB3345" w:rsidRPr="00784AE3" w:rsidRDefault="00FB3345" w:rsidP="00DA5F0C">
      <w:pPr>
        <w:ind w:right="6"/>
        <w:jc w:val="both"/>
        <w:rPr>
          <w:rFonts w:asciiTheme="minorHAnsi" w:hAnsiTheme="minorHAnsi" w:cs="Calibri"/>
        </w:rPr>
      </w:pPr>
      <w:r w:rsidRPr="00784AE3">
        <w:rPr>
          <w:rFonts w:asciiTheme="minorHAnsi" w:hAnsiTheme="minorHAnsi" w:cs="Calibri"/>
        </w:rPr>
        <w:t xml:space="preserve">This information is made accessible to all staff and parents/carers </w:t>
      </w:r>
      <w:proofErr w:type="gramStart"/>
      <w:r w:rsidRPr="00784AE3">
        <w:rPr>
          <w:rFonts w:asciiTheme="minorHAnsi" w:hAnsiTheme="minorHAnsi" w:cs="Calibri"/>
        </w:rPr>
        <w:t>in order to</w:t>
      </w:r>
      <w:proofErr w:type="gramEnd"/>
      <w:r w:rsidRPr="00784AE3">
        <w:rPr>
          <w:rFonts w:asciiTheme="minorHAnsi" w:hAnsiTheme="minorHAnsi" w:cs="Calibri"/>
        </w:rPr>
        <w:t xml:space="preserve"> aid the effective coordination of the school’s SEND provision.</w:t>
      </w:r>
      <w:r w:rsidRPr="00784AE3">
        <w:rPr>
          <w:rFonts w:asciiTheme="minorHAnsi" w:hAnsiTheme="minorHAnsi" w:cs="Calibri"/>
          <w:color w:val="808080"/>
        </w:rPr>
        <w:t xml:space="preserve"> </w:t>
      </w:r>
      <w:r w:rsidRPr="00784AE3">
        <w:rPr>
          <w:rFonts w:asciiTheme="minorHAnsi" w:hAnsiTheme="minorHAnsi" w:cs="Calibri"/>
        </w:rPr>
        <w:t xml:space="preserve">In this way, every staff member will have complete and up-to date information about all pupils with special needs and their requirements which will enable them to provide for the individual needs of all pupils.   </w:t>
      </w:r>
    </w:p>
    <w:p w14:paraId="5B05DADB" w14:textId="77777777" w:rsidR="00FB3345" w:rsidRPr="00784AE3" w:rsidRDefault="00FB3345" w:rsidP="00DA5F0C">
      <w:pPr>
        <w:ind w:left="389"/>
        <w:jc w:val="both"/>
        <w:rPr>
          <w:rFonts w:asciiTheme="minorHAnsi" w:hAnsiTheme="minorHAnsi" w:cs="Calibri"/>
        </w:rPr>
      </w:pPr>
      <w:r w:rsidRPr="00784AE3">
        <w:rPr>
          <w:rFonts w:asciiTheme="minorHAnsi" w:hAnsiTheme="minorHAnsi" w:cs="Calibri"/>
        </w:rPr>
        <w:t xml:space="preserve">   </w:t>
      </w:r>
    </w:p>
    <w:p w14:paraId="0AA9F215" w14:textId="77777777" w:rsidR="00FB3345" w:rsidRPr="00784AE3" w:rsidRDefault="00FB3345" w:rsidP="00DA5F0C">
      <w:pPr>
        <w:pStyle w:val="Heading1"/>
        <w:rPr>
          <w:rFonts w:asciiTheme="minorHAnsi" w:hAnsiTheme="minorHAnsi"/>
          <w:color w:val="00A79E" w:themeColor="accent1"/>
        </w:rPr>
      </w:pPr>
      <w:bookmarkStart w:id="6" w:name="_Toc207792344"/>
      <w:r w:rsidRPr="00784AE3">
        <w:rPr>
          <w:rFonts w:asciiTheme="minorHAnsi" w:hAnsiTheme="minorHAnsi"/>
          <w:color w:val="00A79E" w:themeColor="accent1"/>
        </w:rPr>
        <w:t>Admission arrangements</w:t>
      </w:r>
      <w:bookmarkEnd w:id="6"/>
      <w:r w:rsidRPr="00784AE3">
        <w:rPr>
          <w:rFonts w:asciiTheme="minorHAnsi" w:hAnsiTheme="minorHAnsi"/>
          <w:color w:val="00A79E" w:themeColor="accent1"/>
        </w:rPr>
        <w:t xml:space="preserve">   </w:t>
      </w:r>
    </w:p>
    <w:p w14:paraId="34B8C009" w14:textId="651E2E46" w:rsidR="00FB3345" w:rsidRPr="00784AE3" w:rsidRDefault="00FB3345" w:rsidP="00DA5F0C">
      <w:pPr>
        <w:ind w:right="6"/>
        <w:jc w:val="both"/>
        <w:rPr>
          <w:rFonts w:asciiTheme="minorHAnsi" w:hAnsiTheme="minorHAnsi" w:cs="Calibri"/>
        </w:rPr>
      </w:pPr>
      <w:r w:rsidRPr="00784AE3">
        <w:rPr>
          <w:rFonts w:asciiTheme="minorHAnsi" w:hAnsiTheme="minorHAnsi" w:cs="Calibri"/>
        </w:rPr>
        <w:t xml:space="preserve">The admission arrangements for all pupils are in accordance with national legislation, including the Equality Act 2010. This includes children with any level of SEND; those with </w:t>
      </w:r>
      <w:r w:rsidR="00B7656E" w:rsidRPr="00784AE3">
        <w:rPr>
          <w:rFonts w:asciiTheme="minorHAnsi" w:hAnsiTheme="minorHAnsi" w:cs="Calibri"/>
        </w:rPr>
        <w:t xml:space="preserve">an </w:t>
      </w:r>
      <w:r w:rsidRPr="00784AE3">
        <w:rPr>
          <w:rFonts w:asciiTheme="minorHAnsi" w:hAnsiTheme="minorHAnsi" w:cs="Calibri"/>
        </w:rPr>
        <w:t>E</w:t>
      </w:r>
      <w:r w:rsidR="00B7656E" w:rsidRPr="00784AE3">
        <w:rPr>
          <w:rFonts w:asciiTheme="minorHAnsi" w:hAnsiTheme="minorHAnsi" w:cs="Calibri"/>
        </w:rPr>
        <w:t>HCP</w:t>
      </w:r>
      <w:r w:rsidRPr="00784AE3">
        <w:rPr>
          <w:rFonts w:asciiTheme="minorHAnsi" w:hAnsiTheme="minorHAnsi" w:cs="Calibri"/>
        </w:rPr>
        <w:t xml:space="preserve"> and those without.   </w:t>
      </w:r>
    </w:p>
    <w:p w14:paraId="2EABD9C9" w14:textId="77777777" w:rsidR="00FB3345" w:rsidRPr="00784AE3" w:rsidRDefault="00FB3345" w:rsidP="00DA5F0C">
      <w:pPr>
        <w:ind w:left="29"/>
        <w:jc w:val="both"/>
        <w:rPr>
          <w:rFonts w:asciiTheme="minorHAnsi" w:hAnsiTheme="minorHAnsi" w:cs="Calibri"/>
        </w:rPr>
      </w:pPr>
      <w:r w:rsidRPr="00784AE3">
        <w:rPr>
          <w:rFonts w:asciiTheme="minorHAnsi" w:hAnsiTheme="minorHAnsi" w:cs="Calibri"/>
          <w:color w:val="808080"/>
        </w:rPr>
        <w:t xml:space="preserve"> </w:t>
      </w:r>
      <w:r w:rsidRPr="00784AE3">
        <w:rPr>
          <w:rFonts w:asciiTheme="minorHAnsi" w:hAnsiTheme="minorHAnsi" w:cs="Calibri"/>
        </w:rPr>
        <w:t xml:space="preserve">  </w:t>
      </w:r>
    </w:p>
    <w:p w14:paraId="11CEB68F" w14:textId="77777777" w:rsidR="00FB3345" w:rsidRPr="00784AE3" w:rsidRDefault="00FB3345" w:rsidP="00B7656E">
      <w:pPr>
        <w:pStyle w:val="Heading1"/>
        <w:rPr>
          <w:rFonts w:asciiTheme="minorHAnsi" w:hAnsiTheme="minorHAnsi"/>
          <w:color w:val="00A79E" w:themeColor="accent1"/>
        </w:rPr>
      </w:pPr>
      <w:bookmarkStart w:id="7" w:name="_Toc207792345"/>
      <w:r w:rsidRPr="00784AE3">
        <w:rPr>
          <w:rFonts w:asciiTheme="minorHAnsi" w:hAnsiTheme="minorHAnsi"/>
          <w:color w:val="00A79E" w:themeColor="accent1"/>
        </w:rPr>
        <w:t>Facilities for pupils with SEND</w:t>
      </w:r>
      <w:bookmarkEnd w:id="7"/>
      <w:r w:rsidRPr="00784AE3">
        <w:rPr>
          <w:rFonts w:asciiTheme="minorHAnsi" w:hAnsiTheme="minorHAnsi"/>
          <w:color w:val="00A79E" w:themeColor="accent1"/>
        </w:rPr>
        <w:t xml:space="preserve">   </w:t>
      </w:r>
    </w:p>
    <w:p w14:paraId="423E4AD0" w14:textId="77777777" w:rsidR="00FB3345" w:rsidRPr="00784AE3" w:rsidRDefault="00FB3345" w:rsidP="00B7656E">
      <w:pPr>
        <w:ind w:right="6"/>
        <w:jc w:val="both"/>
        <w:rPr>
          <w:rFonts w:asciiTheme="minorHAnsi" w:hAnsiTheme="minorHAnsi" w:cs="Calibri"/>
        </w:rPr>
      </w:pPr>
      <w:r w:rsidRPr="00784AE3">
        <w:rPr>
          <w:rFonts w:asciiTheme="minorHAnsi" w:hAnsiTheme="minorHAnsi" w:cs="Calibri"/>
        </w:rPr>
        <w:t xml:space="preserve">The school has a range of specialist SEND facilities in place. These are;   </w:t>
      </w:r>
    </w:p>
    <w:p w14:paraId="6AC8F69C" w14:textId="77777777" w:rsidR="00FB3345" w:rsidRPr="00784AE3" w:rsidRDefault="00FB3345" w:rsidP="00B7656E">
      <w:pPr>
        <w:ind w:left="284" w:hanging="284"/>
        <w:jc w:val="both"/>
        <w:rPr>
          <w:rFonts w:asciiTheme="minorHAnsi" w:hAnsiTheme="minorHAnsi" w:cs="Calibri"/>
        </w:rPr>
      </w:pPr>
      <w:r w:rsidRPr="00784AE3">
        <w:rPr>
          <w:rFonts w:asciiTheme="minorHAnsi" w:hAnsiTheme="minorHAnsi" w:cs="Calibri"/>
        </w:rPr>
        <w:t xml:space="preserve">   </w:t>
      </w:r>
    </w:p>
    <w:p w14:paraId="3AA9B1D6" w14:textId="77777777" w:rsidR="00FB3345" w:rsidRPr="00BE1D9F" w:rsidRDefault="00FB3345" w:rsidP="00B7656E">
      <w:pPr>
        <w:numPr>
          <w:ilvl w:val="0"/>
          <w:numId w:val="9"/>
        </w:numPr>
        <w:ind w:left="284" w:right="6" w:hanging="284"/>
        <w:jc w:val="both"/>
        <w:rPr>
          <w:rFonts w:asciiTheme="minorHAnsi" w:hAnsiTheme="minorHAnsi" w:cs="Calibri"/>
        </w:rPr>
      </w:pPr>
      <w:r w:rsidRPr="00BE1D9F">
        <w:rPr>
          <w:rFonts w:asciiTheme="minorHAnsi" w:hAnsiTheme="minorHAnsi" w:cs="Calibri"/>
        </w:rPr>
        <w:t xml:space="preserve">Disabled toilet access   </w:t>
      </w:r>
    </w:p>
    <w:p w14:paraId="0037930D" w14:textId="77777777" w:rsidR="00BE1D9F" w:rsidRPr="00BE1D9F" w:rsidRDefault="00FB3345" w:rsidP="00B7656E">
      <w:pPr>
        <w:numPr>
          <w:ilvl w:val="0"/>
          <w:numId w:val="9"/>
        </w:numPr>
        <w:ind w:left="284" w:right="6" w:hanging="284"/>
        <w:jc w:val="both"/>
        <w:rPr>
          <w:rFonts w:asciiTheme="minorHAnsi" w:hAnsiTheme="minorHAnsi" w:cs="Calibri"/>
        </w:rPr>
      </w:pPr>
      <w:r w:rsidRPr="00BE1D9F">
        <w:rPr>
          <w:rFonts w:asciiTheme="minorHAnsi" w:hAnsiTheme="minorHAnsi" w:cs="Calibri"/>
        </w:rPr>
        <w:t>Assistive technology when appropriate</w:t>
      </w:r>
    </w:p>
    <w:p w14:paraId="212C0EC4" w14:textId="77777777" w:rsidR="00BE1D9F" w:rsidRPr="00BE1D9F" w:rsidRDefault="00BE1D9F" w:rsidP="00B7656E">
      <w:pPr>
        <w:numPr>
          <w:ilvl w:val="0"/>
          <w:numId w:val="9"/>
        </w:numPr>
        <w:ind w:left="284" w:right="6" w:hanging="284"/>
        <w:jc w:val="both"/>
        <w:rPr>
          <w:rFonts w:asciiTheme="minorHAnsi" w:hAnsiTheme="minorHAnsi" w:cs="Calibri"/>
        </w:rPr>
      </w:pPr>
      <w:r w:rsidRPr="00BE1D9F">
        <w:rPr>
          <w:rFonts w:asciiTheme="minorHAnsi" w:hAnsiTheme="minorHAnsi" w:cs="Calibri"/>
        </w:rPr>
        <w:t xml:space="preserve">Lift access in all </w:t>
      </w:r>
      <w:proofErr w:type="gramStart"/>
      <w:r w:rsidRPr="00BE1D9F">
        <w:rPr>
          <w:rFonts w:asciiTheme="minorHAnsi" w:hAnsiTheme="minorHAnsi" w:cs="Calibri"/>
        </w:rPr>
        <w:t>bar</w:t>
      </w:r>
      <w:proofErr w:type="gramEnd"/>
      <w:r w:rsidRPr="00BE1D9F">
        <w:rPr>
          <w:rFonts w:asciiTheme="minorHAnsi" w:hAnsiTheme="minorHAnsi" w:cs="Calibri"/>
        </w:rPr>
        <w:t xml:space="preserve"> one building</w:t>
      </w:r>
    </w:p>
    <w:p w14:paraId="0499A87E" w14:textId="77777777" w:rsidR="00BE1D9F" w:rsidRPr="00BE1D9F" w:rsidRDefault="00BE1D9F" w:rsidP="00B7656E">
      <w:pPr>
        <w:numPr>
          <w:ilvl w:val="0"/>
          <w:numId w:val="9"/>
        </w:numPr>
        <w:ind w:left="284" w:right="6" w:hanging="284"/>
        <w:jc w:val="both"/>
        <w:rPr>
          <w:rFonts w:asciiTheme="minorHAnsi" w:hAnsiTheme="minorHAnsi" w:cs="Calibri"/>
        </w:rPr>
      </w:pPr>
      <w:r w:rsidRPr="00BE1D9F">
        <w:rPr>
          <w:rFonts w:asciiTheme="minorHAnsi" w:hAnsiTheme="minorHAnsi" w:cs="Calibri"/>
        </w:rPr>
        <w:t>Specialised classroom equipment in the form of chairs, tables, writing boards etc</w:t>
      </w:r>
    </w:p>
    <w:p w14:paraId="39B077F3" w14:textId="77777777" w:rsidR="00BE1D9F" w:rsidRPr="00BE1D9F" w:rsidRDefault="00BE1D9F" w:rsidP="00B7656E">
      <w:pPr>
        <w:numPr>
          <w:ilvl w:val="0"/>
          <w:numId w:val="9"/>
        </w:numPr>
        <w:ind w:left="284" w:right="6" w:hanging="284"/>
        <w:jc w:val="both"/>
        <w:rPr>
          <w:rFonts w:asciiTheme="minorHAnsi" w:hAnsiTheme="minorHAnsi" w:cs="Calibri"/>
        </w:rPr>
      </w:pPr>
      <w:r w:rsidRPr="00BE1D9F">
        <w:rPr>
          <w:rFonts w:asciiTheme="minorHAnsi" w:hAnsiTheme="minorHAnsi" w:cs="Calibri"/>
        </w:rPr>
        <w:t>A SEND base</w:t>
      </w:r>
    </w:p>
    <w:p w14:paraId="5E798A92" w14:textId="77777777" w:rsidR="00BE1D9F" w:rsidRPr="00BE1D9F" w:rsidRDefault="00BE1D9F" w:rsidP="00B7656E">
      <w:pPr>
        <w:numPr>
          <w:ilvl w:val="0"/>
          <w:numId w:val="9"/>
        </w:numPr>
        <w:ind w:left="284" w:right="6" w:hanging="284"/>
        <w:jc w:val="both"/>
        <w:rPr>
          <w:rFonts w:asciiTheme="minorHAnsi" w:hAnsiTheme="minorHAnsi" w:cs="Calibri"/>
        </w:rPr>
      </w:pPr>
      <w:r w:rsidRPr="00BE1D9F">
        <w:rPr>
          <w:rFonts w:asciiTheme="minorHAnsi" w:hAnsiTheme="minorHAnsi" w:cs="Calibri"/>
        </w:rPr>
        <w:t>A sensory room</w:t>
      </w:r>
    </w:p>
    <w:p w14:paraId="1B183FA1" w14:textId="40D79F02" w:rsidR="00FB3345" w:rsidRPr="00BE1D9F" w:rsidRDefault="00BE1D9F" w:rsidP="00B7656E">
      <w:pPr>
        <w:numPr>
          <w:ilvl w:val="0"/>
          <w:numId w:val="9"/>
        </w:numPr>
        <w:ind w:left="284" w:right="6" w:hanging="284"/>
        <w:jc w:val="both"/>
        <w:rPr>
          <w:rFonts w:asciiTheme="minorHAnsi" w:hAnsiTheme="minorHAnsi" w:cs="Calibri"/>
        </w:rPr>
      </w:pPr>
      <w:r w:rsidRPr="00BE1D9F">
        <w:rPr>
          <w:rFonts w:asciiTheme="minorHAnsi" w:hAnsiTheme="minorHAnsi" w:cs="Calibri"/>
        </w:rPr>
        <w:t>A reset space</w:t>
      </w:r>
      <w:r w:rsidR="00FB3345" w:rsidRPr="00BE1D9F">
        <w:rPr>
          <w:rFonts w:asciiTheme="minorHAnsi" w:hAnsiTheme="minorHAnsi" w:cs="Calibri"/>
        </w:rPr>
        <w:t xml:space="preserve">   </w:t>
      </w:r>
    </w:p>
    <w:p w14:paraId="0C4DB1A6" w14:textId="77777777" w:rsidR="00FB3345" w:rsidRPr="00784AE3" w:rsidRDefault="00FB3345" w:rsidP="00B7656E">
      <w:pPr>
        <w:ind w:left="389"/>
        <w:jc w:val="both"/>
        <w:rPr>
          <w:rFonts w:asciiTheme="minorHAnsi" w:hAnsiTheme="minorHAnsi" w:cs="Calibri"/>
        </w:rPr>
      </w:pPr>
      <w:r w:rsidRPr="00784AE3">
        <w:rPr>
          <w:rFonts w:asciiTheme="minorHAnsi" w:hAnsiTheme="minorHAnsi" w:cs="Calibri"/>
        </w:rPr>
        <w:t xml:space="preserve">   </w:t>
      </w:r>
    </w:p>
    <w:p w14:paraId="1BA4DC96" w14:textId="77777777" w:rsidR="00FB3345" w:rsidRPr="00784AE3" w:rsidRDefault="00FB3345" w:rsidP="00B7656E">
      <w:pPr>
        <w:pStyle w:val="Heading1"/>
        <w:rPr>
          <w:rFonts w:asciiTheme="minorHAnsi" w:hAnsiTheme="minorHAnsi"/>
          <w:color w:val="00A79E" w:themeColor="accent1"/>
        </w:rPr>
      </w:pPr>
      <w:bookmarkStart w:id="8" w:name="_Toc207792346"/>
      <w:r w:rsidRPr="00784AE3">
        <w:rPr>
          <w:rFonts w:asciiTheme="minorHAnsi" w:hAnsiTheme="minorHAnsi"/>
          <w:color w:val="00A79E" w:themeColor="accent1"/>
        </w:rPr>
        <w:lastRenderedPageBreak/>
        <w:t>Allocation of resources for pupils with SEND</w:t>
      </w:r>
      <w:bookmarkEnd w:id="8"/>
      <w:r w:rsidRPr="00784AE3">
        <w:rPr>
          <w:rFonts w:asciiTheme="minorHAnsi" w:hAnsiTheme="minorHAnsi"/>
          <w:color w:val="00A79E" w:themeColor="accent1"/>
        </w:rPr>
        <w:t xml:space="preserve">     </w:t>
      </w:r>
    </w:p>
    <w:p w14:paraId="1EAF3193" w14:textId="7FAED55E" w:rsidR="00FB3345" w:rsidRPr="00784AE3" w:rsidRDefault="00FB3345" w:rsidP="00B7656E">
      <w:pPr>
        <w:ind w:right="6"/>
        <w:jc w:val="both"/>
        <w:rPr>
          <w:rFonts w:asciiTheme="minorHAnsi" w:hAnsiTheme="minorHAnsi" w:cs="Calibri"/>
        </w:rPr>
      </w:pPr>
      <w:r w:rsidRPr="00784AE3">
        <w:rPr>
          <w:rFonts w:asciiTheme="minorHAnsi" w:hAnsiTheme="minorHAnsi" w:cs="Calibri"/>
        </w:rPr>
        <w:t>All pupils with SEND will have access to Element 1 and 2 of a school’s budget.</w:t>
      </w:r>
      <w:r w:rsidR="00B7656E" w:rsidRPr="00784AE3">
        <w:rPr>
          <w:rFonts w:asciiTheme="minorHAnsi" w:hAnsiTheme="minorHAnsi" w:cs="Calibri"/>
        </w:rPr>
        <w:t xml:space="preserve">  </w:t>
      </w:r>
      <w:r w:rsidRPr="00784AE3">
        <w:rPr>
          <w:rFonts w:asciiTheme="minorHAnsi" w:hAnsiTheme="minorHAnsi" w:cs="Calibri"/>
        </w:rPr>
        <w:t xml:space="preserve">Some pupils with SEND may access additional funding. For those with the most complex needs, additional funding is retained by the </w:t>
      </w:r>
      <w:r w:rsidR="00B7656E" w:rsidRPr="00784AE3">
        <w:rPr>
          <w:rFonts w:asciiTheme="minorHAnsi" w:hAnsiTheme="minorHAnsi" w:cs="Calibri"/>
        </w:rPr>
        <w:t>LA</w:t>
      </w:r>
      <w:r w:rsidRPr="00784AE3">
        <w:rPr>
          <w:rFonts w:asciiTheme="minorHAnsi" w:hAnsiTheme="minorHAnsi" w:cs="Calibri"/>
        </w:rPr>
        <w:t xml:space="preserve">. Schools can apply to access this. </w:t>
      </w:r>
    </w:p>
    <w:p w14:paraId="420D8807" w14:textId="77777777" w:rsidR="00FB3345" w:rsidRPr="00784AE3" w:rsidRDefault="00FB3345" w:rsidP="00B7656E">
      <w:pPr>
        <w:ind w:left="29"/>
        <w:jc w:val="both"/>
        <w:rPr>
          <w:rFonts w:asciiTheme="minorHAnsi" w:hAnsiTheme="minorHAnsi" w:cs="Calibri"/>
        </w:rPr>
      </w:pPr>
      <w:r w:rsidRPr="00784AE3">
        <w:rPr>
          <w:rFonts w:asciiTheme="minorHAnsi" w:hAnsiTheme="minorHAnsi" w:cs="Calibri"/>
        </w:rPr>
        <w:t xml:space="preserve">   </w:t>
      </w:r>
    </w:p>
    <w:p w14:paraId="1C285427" w14:textId="2EEEF826" w:rsidR="00FB3345" w:rsidRPr="00784AE3" w:rsidRDefault="00FB3345" w:rsidP="00B7656E">
      <w:pPr>
        <w:ind w:right="6"/>
        <w:jc w:val="both"/>
        <w:rPr>
          <w:rFonts w:asciiTheme="minorHAnsi" w:hAnsiTheme="minorHAnsi" w:cs="Calibri"/>
          <w:b/>
          <w:bCs/>
          <w:color w:val="00A79E" w:themeColor="accent1"/>
        </w:rPr>
      </w:pPr>
      <w:bookmarkStart w:id="9" w:name="_Toc207792347"/>
      <w:r w:rsidRPr="00784AE3">
        <w:rPr>
          <w:rStyle w:val="Heading1Char"/>
          <w:rFonts w:asciiTheme="minorHAnsi" w:hAnsiTheme="minorHAnsi"/>
          <w:color w:val="00A79E" w:themeColor="accent1"/>
        </w:rPr>
        <w:t>Identification of pupils needs; A graduated approach</w:t>
      </w:r>
      <w:bookmarkEnd w:id="9"/>
    </w:p>
    <w:p w14:paraId="10ED7321" w14:textId="4A8A876F" w:rsidR="00FB3345" w:rsidRPr="00784AE3" w:rsidRDefault="00FB3345" w:rsidP="00B7656E">
      <w:pPr>
        <w:ind w:right="6"/>
        <w:jc w:val="both"/>
        <w:rPr>
          <w:rFonts w:asciiTheme="minorHAnsi" w:hAnsiTheme="minorHAnsi" w:cs="Calibri"/>
        </w:rPr>
      </w:pPr>
      <w:r w:rsidRPr="00784AE3">
        <w:rPr>
          <w:rFonts w:asciiTheme="minorHAnsi" w:hAnsiTheme="minorHAnsi" w:cs="Calibri"/>
          <w:b/>
          <w:bCs/>
        </w:rPr>
        <w:t xml:space="preserve">Quality First Teaching   </w:t>
      </w:r>
      <w:r w:rsidRPr="00784AE3">
        <w:rPr>
          <w:rFonts w:asciiTheme="minorHAnsi" w:hAnsiTheme="minorHAnsi" w:cs="Calibri"/>
        </w:rPr>
        <w:t xml:space="preserve">  </w:t>
      </w:r>
    </w:p>
    <w:p w14:paraId="0066821F" w14:textId="77777777" w:rsidR="00FB3345" w:rsidRPr="00784AE3" w:rsidRDefault="00FB3345" w:rsidP="00B7656E">
      <w:pPr>
        <w:numPr>
          <w:ilvl w:val="0"/>
          <w:numId w:val="10"/>
        </w:numPr>
        <w:ind w:left="284" w:right="6" w:hanging="270"/>
        <w:jc w:val="both"/>
        <w:rPr>
          <w:rFonts w:asciiTheme="minorHAnsi" w:hAnsiTheme="minorHAnsi" w:cs="Calibri"/>
        </w:rPr>
      </w:pPr>
      <w:r w:rsidRPr="00784AE3">
        <w:rPr>
          <w:rFonts w:asciiTheme="minorHAnsi" w:hAnsiTheme="minorHAnsi" w:cs="Calibri"/>
        </w:rPr>
        <w:t xml:space="preserve">Any pupils who are falling significantly outside of the range of expected academic achievement in line with predicted performance indicators and grade boundaries will be monitored.   </w:t>
      </w:r>
    </w:p>
    <w:p w14:paraId="779A9D86" w14:textId="77777777" w:rsidR="00FB3345" w:rsidRPr="00784AE3" w:rsidRDefault="00FB3345" w:rsidP="00B7656E">
      <w:pPr>
        <w:numPr>
          <w:ilvl w:val="0"/>
          <w:numId w:val="10"/>
        </w:numPr>
        <w:ind w:left="284" w:right="6" w:hanging="270"/>
        <w:jc w:val="both"/>
        <w:rPr>
          <w:rFonts w:asciiTheme="minorHAnsi" w:hAnsiTheme="minorHAnsi" w:cs="Calibri"/>
        </w:rPr>
      </w:pPr>
      <w:r w:rsidRPr="00784AE3">
        <w:rPr>
          <w:rFonts w:asciiTheme="minorHAnsi" w:hAnsiTheme="minorHAnsi" w:cs="Calibri"/>
        </w:rPr>
        <w:t xml:space="preserve">Once a pupil has been identified as possibly having SEND, they will be closely monitored by staff </w:t>
      </w:r>
      <w:proofErr w:type="gramStart"/>
      <w:r w:rsidRPr="00784AE3">
        <w:rPr>
          <w:rFonts w:asciiTheme="minorHAnsi" w:hAnsiTheme="minorHAnsi" w:cs="Calibri"/>
        </w:rPr>
        <w:t>in order to</w:t>
      </w:r>
      <w:proofErr w:type="gramEnd"/>
      <w:r w:rsidRPr="00784AE3">
        <w:rPr>
          <w:rFonts w:asciiTheme="minorHAnsi" w:hAnsiTheme="minorHAnsi" w:cs="Calibri"/>
        </w:rPr>
        <w:t xml:space="preserve"> gauge their level of learning and possible difficulties.   </w:t>
      </w:r>
    </w:p>
    <w:p w14:paraId="019A1BB7" w14:textId="77777777" w:rsidR="00FB3345" w:rsidRPr="00784AE3" w:rsidRDefault="00FB3345" w:rsidP="00B7656E">
      <w:pPr>
        <w:numPr>
          <w:ilvl w:val="0"/>
          <w:numId w:val="10"/>
        </w:numPr>
        <w:ind w:left="284" w:right="6" w:hanging="270"/>
        <w:jc w:val="both"/>
        <w:rPr>
          <w:rFonts w:asciiTheme="minorHAnsi" w:hAnsiTheme="minorHAnsi" w:cs="Calibri"/>
        </w:rPr>
      </w:pPr>
      <w:r w:rsidRPr="00784AE3">
        <w:rPr>
          <w:rFonts w:asciiTheme="minorHAnsi" w:hAnsiTheme="minorHAnsi" w:cs="Calibri"/>
        </w:rPr>
        <w:t xml:space="preserve">The child’s class teacher will take steps to provide adapted learning opportunities that will aid the pupil’s academic progression and enable the teacher to better understand the provision and teaching style that needs to be applied.    </w:t>
      </w:r>
    </w:p>
    <w:p w14:paraId="1025EAEA" w14:textId="77777777" w:rsidR="00FB3345" w:rsidRPr="00784AE3" w:rsidRDefault="00FB3345" w:rsidP="00B7656E">
      <w:pPr>
        <w:numPr>
          <w:ilvl w:val="0"/>
          <w:numId w:val="10"/>
        </w:numPr>
        <w:ind w:left="284" w:right="6" w:hanging="270"/>
        <w:jc w:val="both"/>
        <w:rPr>
          <w:rFonts w:asciiTheme="minorHAnsi" w:hAnsiTheme="minorHAnsi" w:cs="Calibri"/>
        </w:rPr>
      </w:pPr>
      <w:r w:rsidRPr="00784AE3">
        <w:rPr>
          <w:rFonts w:asciiTheme="minorHAnsi" w:hAnsiTheme="minorHAnsi" w:cs="Calibri"/>
        </w:rPr>
        <w:t xml:space="preserve">The SENCO will be consulted as needed for support and advice and may wish to observe the pupil in class.   </w:t>
      </w:r>
    </w:p>
    <w:p w14:paraId="19B1C5AA" w14:textId="77777777" w:rsidR="00FB3345" w:rsidRPr="00784AE3" w:rsidRDefault="00FB3345" w:rsidP="00B7656E">
      <w:pPr>
        <w:numPr>
          <w:ilvl w:val="0"/>
          <w:numId w:val="10"/>
        </w:numPr>
        <w:ind w:left="284" w:right="6" w:hanging="270"/>
        <w:jc w:val="both"/>
        <w:rPr>
          <w:rFonts w:asciiTheme="minorHAnsi" w:hAnsiTheme="minorHAnsi" w:cs="Calibri"/>
        </w:rPr>
      </w:pPr>
      <w:r w:rsidRPr="00784AE3">
        <w:rPr>
          <w:rFonts w:asciiTheme="minorHAnsi" w:hAnsiTheme="minorHAnsi" w:cs="Calibri"/>
        </w:rPr>
        <w:t xml:space="preserve">Through (b) and (d) it can be determined which level of provision the child will need going forward.   </w:t>
      </w:r>
    </w:p>
    <w:p w14:paraId="53F8C1A4" w14:textId="77777777" w:rsidR="00FB3345" w:rsidRPr="00784AE3" w:rsidRDefault="00FB3345" w:rsidP="00B7656E">
      <w:pPr>
        <w:numPr>
          <w:ilvl w:val="0"/>
          <w:numId w:val="10"/>
        </w:numPr>
        <w:ind w:left="284" w:right="6" w:hanging="270"/>
        <w:jc w:val="both"/>
        <w:rPr>
          <w:rFonts w:asciiTheme="minorHAnsi" w:hAnsiTheme="minorHAnsi" w:cs="Calibri"/>
        </w:rPr>
      </w:pPr>
      <w:r w:rsidRPr="00784AE3">
        <w:rPr>
          <w:rFonts w:asciiTheme="minorHAnsi" w:hAnsiTheme="minorHAnsi" w:cs="Calibri"/>
        </w:rPr>
        <w:t xml:space="preserve">If a pupil has recently been removed from the SEND </w:t>
      </w:r>
      <w:proofErr w:type="gramStart"/>
      <w:r w:rsidRPr="00784AE3">
        <w:rPr>
          <w:rFonts w:asciiTheme="minorHAnsi" w:hAnsiTheme="minorHAnsi" w:cs="Calibri"/>
        </w:rPr>
        <w:t>list</w:t>
      </w:r>
      <w:proofErr w:type="gramEnd"/>
      <w:r w:rsidRPr="00784AE3">
        <w:rPr>
          <w:rFonts w:asciiTheme="minorHAnsi" w:hAnsiTheme="minorHAnsi" w:cs="Calibri"/>
        </w:rPr>
        <w:t xml:space="preserve"> they may also fall into this category as continued monitoring will be necessary.   </w:t>
      </w:r>
    </w:p>
    <w:p w14:paraId="09299F97" w14:textId="77777777" w:rsidR="00FB3345" w:rsidRPr="00784AE3" w:rsidRDefault="00FB3345" w:rsidP="00B7656E">
      <w:pPr>
        <w:numPr>
          <w:ilvl w:val="0"/>
          <w:numId w:val="10"/>
        </w:numPr>
        <w:ind w:left="284" w:right="6" w:hanging="270"/>
        <w:jc w:val="both"/>
        <w:rPr>
          <w:rFonts w:asciiTheme="minorHAnsi" w:hAnsiTheme="minorHAnsi" w:cs="Calibri"/>
        </w:rPr>
      </w:pPr>
      <w:r w:rsidRPr="00784AE3">
        <w:rPr>
          <w:rFonts w:asciiTheme="minorHAnsi" w:hAnsiTheme="minorHAnsi" w:cs="Calibri"/>
        </w:rPr>
        <w:t xml:space="preserve">Parents/carers will be informed fully of every stage of their child’s development and the circumstances under which they are being monitored. They are encouraged to share information and knowledge with the school.   </w:t>
      </w:r>
    </w:p>
    <w:p w14:paraId="1CDC07F9" w14:textId="77777777" w:rsidR="00FB3345" w:rsidRPr="00784AE3" w:rsidRDefault="00FB3345" w:rsidP="00B7656E">
      <w:pPr>
        <w:numPr>
          <w:ilvl w:val="0"/>
          <w:numId w:val="10"/>
        </w:numPr>
        <w:ind w:left="284" w:right="6" w:hanging="270"/>
        <w:jc w:val="both"/>
        <w:rPr>
          <w:rFonts w:asciiTheme="minorHAnsi" w:hAnsiTheme="minorHAnsi" w:cs="Calibri"/>
        </w:rPr>
      </w:pPr>
      <w:r w:rsidRPr="00784AE3">
        <w:rPr>
          <w:rFonts w:asciiTheme="minorHAnsi" w:hAnsiTheme="minorHAnsi" w:cs="Calibri"/>
        </w:rPr>
        <w:t xml:space="preserve">The child is formally recorded by the school as being under observation due to concern by parent/carer or </w:t>
      </w:r>
      <w:proofErr w:type="gramStart"/>
      <w:r w:rsidRPr="00784AE3">
        <w:rPr>
          <w:rFonts w:asciiTheme="minorHAnsi" w:hAnsiTheme="minorHAnsi" w:cs="Calibri"/>
        </w:rPr>
        <w:t>teacher</w:t>
      </w:r>
      <w:proofErr w:type="gramEnd"/>
      <w:r w:rsidRPr="00784AE3">
        <w:rPr>
          <w:rFonts w:asciiTheme="minorHAnsi" w:hAnsiTheme="minorHAnsi" w:cs="Calibri"/>
        </w:rPr>
        <w:t xml:space="preserve"> but this does not place the child on the school’s SEND list. Parents/carers are given this information. It is recorded by the school as an aid to further progression and for future reference.   </w:t>
      </w:r>
    </w:p>
    <w:p w14:paraId="402AA410" w14:textId="77777777" w:rsidR="00FB3345" w:rsidRPr="00784AE3" w:rsidRDefault="00FB3345" w:rsidP="00B7656E">
      <w:pPr>
        <w:numPr>
          <w:ilvl w:val="0"/>
          <w:numId w:val="10"/>
        </w:numPr>
        <w:ind w:left="284" w:right="6" w:hanging="270"/>
        <w:jc w:val="both"/>
        <w:rPr>
          <w:rFonts w:asciiTheme="minorHAnsi" w:hAnsiTheme="minorHAnsi" w:cs="Calibri"/>
        </w:rPr>
      </w:pPr>
      <w:r w:rsidRPr="00784AE3">
        <w:rPr>
          <w:rFonts w:asciiTheme="minorHAnsi" w:hAnsiTheme="minorHAnsi" w:cs="Calibri"/>
        </w:rPr>
        <w:t xml:space="preserve">Pupil progress meetings are used to monitor and assess the progress being made by the child. The frequency of these meetings is dependent on the individual child’s needs and progress being made.    </w:t>
      </w:r>
    </w:p>
    <w:p w14:paraId="3EE4D407" w14:textId="77777777" w:rsidR="00FB3345" w:rsidRPr="00784AE3" w:rsidRDefault="00FB3345" w:rsidP="008B29D1">
      <w:pPr>
        <w:spacing w:after="5" w:line="256" w:lineRule="auto"/>
        <w:ind w:left="14"/>
        <w:jc w:val="both"/>
        <w:rPr>
          <w:rFonts w:asciiTheme="minorHAnsi" w:hAnsiTheme="minorHAnsi" w:cs="Calibri"/>
        </w:rPr>
      </w:pPr>
      <w:r w:rsidRPr="00784AE3">
        <w:rPr>
          <w:rFonts w:asciiTheme="minorHAnsi" w:hAnsiTheme="minorHAnsi" w:cs="Calibri"/>
        </w:rPr>
        <w:t xml:space="preserve">  </w:t>
      </w:r>
    </w:p>
    <w:p w14:paraId="6BA6DEB1" w14:textId="77777777" w:rsidR="00FB3345" w:rsidRPr="00784AE3" w:rsidRDefault="00FB3345" w:rsidP="008B29D1">
      <w:pPr>
        <w:ind w:right="6"/>
        <w:jc w:val="both"/>
        <w:rPr>
          <w:rFonts w:asciiTheme="minorHAnsi" w:hAnsiTheme="minorHAnsi" w:cs="Calibri"/>
          <w:b/>
          <w:bCs/>
        </w:rPr>
      </w:pPr>
      <w:r w:rsidRPr="00784AE3">
        <w:rPr>
          <w:rFonts w:asciiTheme="minorHAnsi" w:hAnsiTheme="minorHAnsi" w:cs="Calibri"/>
          <w:b/>
          <w:bCs/>
        </w:rPr>
        <w:t xml:space="preserve">SEND Support   </w:t>
      </w:r>
    </w:p>
    <w:p w14:paraId="7BBA1772" w14:textId="00B50187" w:rsidR="00FB3345" w:rsidRPr="00784AE3" w:rsidRDefault="00FB3345" w:rsidP="008B29D1">
      <w:pPr>
        <w:spacing w:after="73"/>
        <w:ind w:right="6"/>
        <w:jc w:val="both"/>
        <w:rPr>
          <w:rFonts w:asciiTheme="minorHAnsi" w:hAnsiTheme="minorHAnsi" w:cs="Calibri"/>
        </w:rPr>
      </w:pPr>
      <w:r w:rsidRPr="00784AE3">
        <w:rPr>
          <w:rFonts w:asciiTheme="minorHAnsi" w:hAnsiTheme="minorHAnsi" w:cs="Calibri"/>
        </w:rPr>
        <w:t xml:space="preserve">Where it is determined that a pupil does have SEND, parents/carers will be formally advised of </w:t>
      </w:r>
      <w:proofErr w:type="gramStart"/>
      <w:r w:rsidRPr="00784AE3">
        <w:rPr>
          <w:rFonts w:asciiTheme="minorHAnsi" w:hAnsiTheme="minorHAnsi" w:cs="Calibri"/>
        </w:rPr>
        <w:t>this</w:t>
      </w:r>
      <w:proofErr w:type="gramEnd"/>
      <w:r w:rsidRPr="00784AE3">
        <w:rPr>
          <w:rFonts w:asciiTheme="minorHAnsi" w:hAnsiTheme="minorHAnsi" w:cs="Calibri"/>
        </w:rPr>
        <w:t xml:space="preserve"> and the decision will be added to the pupil’s school record.  The aim of formally identifying a pupil with SEND is to help school ensure that effective provision is put in place and so remove barriers to learning. The support provided consists of a four-part process:   </w:t>
      </w:r>
    </w:p>
    <w:p w14:paraId="2D226707" w14:textId="77777777" w:rsidR="00FB3345" w:rsidRPr="00784AE3" w:rsidRDefault="00FB3345" w:rsidP="0080000D">
      <w:pPr>
        <w:numPr>
          <w:ilvl w:val="1"/>
          <w:numId w:val="10"/>
        </w:numPr>
        <w:ind w:left="284" w:right="6" w:hanging="284"/>
        <w:jc w:val="both"/>
        <w:rPr>
          <w:rFonts w:asciiTheme="minorHAnsi" w:hAnsiTheme="minorHAnsi" w:cs="Calibri"/>
        </w:rPr>
      </w:pPr>
      <w:r w:rsidRPr="00784AE3">
        <w:rPr>
          <w:rFonts w:asciiTheme="minorHAnsi" w:hAnsiTheme="minorHAnsi" w:cs="Calibri"/>
        </w:rPr>
        <w:t xml:space="preserve">Assess   </w:t>
      </w:r>
    </w:p>
    <w:p w14:paraId="1BD73FB4" w14:textId="77777777" w:rsidR="00FB3345" w:rsidRPr="00784AE3" w:rsidRDefault="00FB3345" w:rsidP="0080000D">
      <w:pPr>
        <w:numPr>
          <w:ilvl w:val="1"/>
          <w:numId w:val="10"/>
        </w:numPr>
        <w:ind w:left="284" w:right="6" w:hanging="284"/>
        <w:jc w:val="both"/>
        <w:rPr>
          <w:rFonts w:asciiTheme="minorHAnsi" w:hAnsiTheme="minorHAnsi" w:cs="Calibri"/>
        </w:rPr>
      </w:pPr>
      <w:r w:rsidRPr="00784AE3">
        <w:rPr>
          <w:rFonts w:asciiTheme="minorHAnsi" w:hAnsiTheme="minorHAnsi" w:cs="Calibri"/>
        </w:rPr>
        <w:t xml:space="preserve">Plan   </w:t>
      </w:r>
    </w:p>
    <w:p w14:paraId="2BB38CCC" w14:textId="77777777" w:rsidR="00FB3345" w:rsidRPr="00784AE3" w:rsidRDefault="00FB3345" w:rsidP="0080000D">
      <w:pPr>
        <w:numPr>
          <w:ilvl w:val="1"/>
          <w:numId w:val="10"/>
        </w:numPr>
        <w:ind w:left="284" w:right="6" w:hanging="284"/>
        <w:jc w:val="both"/>
        <w:rPr>
          <w:rFonts w:asciiTheme="minorHAnsi" w:hAnsiTheme="minorHAnsi" w:cs="Calibri"/>
        </w:rPr>
      </w:pPr>
      <w:r w:rsidRPr="00784AE3">
        <w:rPr>
          <w:rFonts w:asciiTheme="minorHAnsi" w:hAnsiTheme="minorHAnsi" w:cs="Calibri"/>
        </w:rPr>
        <w:t xml:space="preserve">Do   </w:t>
      </w:r>
    </w:p>
    <w:p w14:paraId="222D2EA0" w14:textId="77777777" w:rsidR="00FB3345" w:rsidRPr="00784AE3" w:rsidRDefault="00FB3345" w:rsidP="0080000D">
      <w:pPr>
        <w:numPr>
          <w:ilvl w:val="1"/>
          <w:numId w:val="10"/>
        </w:numPr>
        <w:ind w:left="284" w:right="6" w:hanging="284"/>
        <w:jc w:val="both"/>
        <w:rPr>
          <w:rFonts w:asciiTheme="minorHAnsi" w:hAnsiTheme="minorHAnsi" w:cs="Calibri"/>
        </w:rPr>
      </w:pPr>
      <w:r w:rsidRPr="00784AE3">
        <w:rPr>
          <w:rFonts w:asciiTheme="minorHAnsi" w:hAnsiTheme="minorHAnsi" w:cs="Calibri"/>
        </w:rPr>
        <w:t xml:space="preserve">Review    </w:t>
      </w:r>
    </w:p>
    <w:p w14:paraId="6C344DBD" w14:textId="77777777" w:rsidR="0080000D" w:rsidRPr="00784AE3" w:rsidRDefault="0080000D" w:rsidP="0080000D">
      <w:pPr>
        <w:ind w:left="284" w:right="6"/>
        <w:jc w:val="both"/>
        <w:rPr>
          <w:rFonts w:asciiTheme="minorHAnsi" w:hAnsiTheme="minorHAnsi" w:cs="Calibri"/>
        </w:rPr>
      </w:pPr>
    </w:p>
    <w:p w14:paraId="3A6272A9" w14:textId="77777777" w:rsidR="00FB3345" w:rsidRPr="00784AE3" w:rsidRDefault="00FB3345" w:rsidP="008B29D1">
      <w:pPr>
        <w:spacing w:after="263"/>
        <w:ind w:right="6"/>
        <w:jc w:val="both"/>
        <w:rPr>
          <w:rFonts w:asciiTheme="minorHAnsi" w:hAnsiTheme="minorHAnsi" w:cs="Calibri"/>
        </w:rPr>
      </w:pPr>
      <w:r w:rsidRPr="00784AE3">
        <w:rPr>
          <w:rFonts w:asciiTheme="minorHAnsi" w:hAnsiTheme="minorHAnsi" w:cs="Calibri"/>
        </w:rPr>
        <w:lastRenderedPageBreak/>
        <w:t xml:space="preserve">This is an on-going cycle to enable the provision to be refined and revised as the understanding of the needs of the pupil grows. This cycle enables the identification of those interventions which are the most effective in supporting the pupil to achieve good progress and outcomes.   </w:t>
      </w:r>
    </w:p>
    <w:p w14:paraId="6DD5A29F" w14:textId="77777777" w:rsidR="00FB3345" w:rsidRPr="00784AE3" w:rsidRDefault="00FB3345" w:rsidP="008B29D1">
      <w:pPr>
        <w:pStyle w:val="Heading1"/>
        <w:ind w:left="9"/>
        <w:jc w:val="both"/>
        <w:rPr>
          <w:rFonts w:asciiTheme="minorHAnsi" w:hAnsiTheme="minorHAnsi" w:cs="Calibri"/>
          <w:sz w:val="24"/>
          <w:szCs w:val="24"/>
        </w:rPr>
      </w:pPr>
      <w:bookmarkStart w:id="10" w:name="_Toc207792348"/>
      <w:r w:rsidRPr="00784AE3">
        <w:rPr>
          <w:rFonts w:asciiTheme="minorHAnsi" w:hAnsiTheme="minorHAnsi" w:cs="Calibri"/>
          <w:color w:val="auto"/>
          <w:sz w:val="24"/>
          <w:szCs w:val="24"/>
        </w:rPr>
        <w:t>Assess</w:t>
      </w:r>
      <w:bookmarkEnd w:id="10"/>
      <w:r w:rsidRPr="00784AE3">
        <w:rPr>
          <w:rFonts w:asciiTheme="minorHAnsi" w:hAnsiTheme="minorHAnsi" w:cs="Calibri"/>
          <w:color w:val="auto"/>
          <w:sz w:val="24"/>
          <w:szCs w:val="24"/>
        </w:rPr>
        <w:t xml:space="preserve">  </w:t>
      </w:r>
      <w:r w:rsidRPr="00784AE3">
        <w:rPr>
          <w:rFonts w:asciiTheme="minorHAnsi" w:hAnsiTheme="minorHAnsi" w:cs="Calibri"/>
          <w:sz w:val="24"/>
          <w:szCs w:val="24"/>
        </w:rPr>
        <w:t xml:space="preserve"> </w:t>
      </w:r>
    </w:p>
    <w:p w14:paraId="37CC96D0" w14:textId="77777777" w:rsidR="00FB3345" w:rsidRPr="00784AE3" w:rsidRDefault="00FB3345" w:rsidP="0080000D">
      <w:pPr>
        <w:ind w:right="6"/>
        <w:jc w:val="both"/>
        <w:rPr>
          <w:rFonts w:asciiTheme="minorHAnsi" w:hAnsiTheme="minorHAnsi" w:cs="Calibri"/>
        </w:rPr>
      </w:pPr>
      <w:r w:rsidRPr="00784AE3">
        <w:rPr>
          <w:rFonts w:asciiTheme="minorHAnsi" w:hAnsiTheme="minorHAnsi" w:cs="Calibri"/>
        </w:rPr>
        <w:t xml:space="preserve">This involves clearly analysing the pupil’s needs using the teacher’s assessment and experience of working with the pupil, details of previous progress and attainment, comparisons with peers and national data, as well as the views and experience of parents/carers. The pupil’s views and where relevant, advice from external support services will also be considered. Any parental concerns will be noted and compared with the school’s information and assessment data on how the pupil is progressing.   This analysis will require regular review to ensure that support and intervention is matched to need, that barriers to learning are clearly identified and being overcome and that the interventions being used are developing and evolving as required. Where external support staff are already involved their work will help inform the assessment of need. Where they are not involved, they may be contacted, if this is felt to be appropriate, following discussion and agreement from parents/carers.    </w:t>
      </w:r>
    </w:p>
    <w:p w14:paraId="3EC27684" w14:textId="77777777" w:rsidR="00FB3345" w:rsidRPr="00784AE3" w:rsidRDefault="00FB3345" w:rsidP="008B29D1">
      <w:pPr>
        <w:spacing w:after="46" w:line="256" w:lineRule="auto"/>
        <w:ind w:left="29"/>
        <w:jc w:val="both"/>
        <w:rPr>
          <w:rFonts w:asciiTheme="minorHAnsi" w:hAnsiTheme="minorHAnsi" w:cs="Calibri"/>
        </w:rPr>
      </w:pPr>
      <w:r w:rsidRPr="00784AE3">
        <w:rPr>
          <w:rFonts w:asciiTheme="minorHAnsi" w:hAnsiTheme="minorHAnsi" w:cs="Calibri"/>
        </w:rPr>
        <w:t xml:space="preserve">   </w:t>
      </w:r>
    </w:p>
    <w:p w14:paraId="45496E55" w14:textId="77777777" w:rsidR="00FB3345" w:rsidRPr="00784AE3" w:rsidRDefault="00FB3345" w:rsidP="008B29D1">
      <w:pPr>
        <w:pStyle w:val="Heading1"/>
        <w:ind w:left="9"/>
        <w:jc w:val="both"/>
        <w:rPr>
          <w:rFonts w:asciiTheme="minorHAnsi" w:hAnsiTheme="minorHAnsi" w:cs="Calibri"/>
          <w:sz w:val="24"/>
          <w:szCs w:val="24"/>
        </w:rPr>
      </w:pPr>
      <w:bookmarkStart w:id="11" w:name="_Toc207792349"/>
      <w:r w:rsidRPr="00784AE3">
        <w:rPr>
          <w:rFonts w:asciiTheme="minorHAnsi" w:hAnsiTheme="minorHAnsi" w:cs="Calibri"/>
          <w:color w:val="auto"/>
          <w:sz w:val="24"/>
          <w:szCs w:val="24"/>
        </w:rPr>
        <w:t>Plan</w:t>
      </w:r>
      <w:bookmarkEnd w:id="11"/>
      <w:r w:rsidRPr="00784AE3">
        <w:rPr>
          <w:rFonts w:asciiTheme="minorHAnsi" w:hAnsiTheme="minorHAnsi" w:cs="Calibri"/>
          <w:color w:val="auto"/>
          <w:sz w:val="24"/>
          <w:szCs w:val="24"/>
        </w:rPr>
        <w:t xml:space="preserve">  </w:t>
      </w:r>
      <w:r w:rsidRPr="00784AE3">
        <w:rPr>
          <w:rFonts w:asciiTheme="minorHAnsi" w:hAnsiTheme="minorHAnsi" w:cs="Calibri"/>
          <w:color w:val="2F5496"/>
          <w:sz w:val="24"/>
          <w:szCs w:val="24"/>
        </w:rPr>
        <w:t xml:space="preserve"> </w:t>
      </w:r>
    </w:p>
    <w:p w14:paraId="2D1A9E8D" w14:textId="77777777" w:rsidR="00FB3345" w:rsidRPr="00784AE3" w:rsidRDefault="00FB3345" w:rsidP="0080000D">
      <w:pPr>
        <w:ind w:right="6"/>
        <w:jc w:val="both"/>
        <w:rPr>
          <w:rFonts w:asciiTheme="minorHAnsi" w:hAnsiTheme="minorHAnsi" w:cs="Calibri"/>
        </w:rPr>
      </w:pPr>
      <w:r w:rsidRPr="00784AE3">
        <w:rPr>
          <w:rFonts w:asciiTheme="minorHAnsi" w:hAnsiTheme="minorHAnsi" w:cs="Calibri"/>
        </w:rPr>
        <w:t xml:space="preserve">Planning will involve consultation between the teacher, SENCO and parents/carers to agree the adjustments, interventions and support that are required; the impact on progress, development and or behaviour that is expected and a clear date for review. Parental involvement may be sought, where appropriate, to reinforce or contribute to progress at home.     </w:t>
      </w:r>
    </w:p>
    <w:p w14:paraId="5C79C06B" w14:textId="77777777" w:rsidR="0080000D" w:rsidRPr="00784AE3" w:rsidRDefault="0080000D" w:rsidP="0080000D">
      <w:pPr>
        <w:ind w:right="6"/>
        <w:jc w:val="both"/>
        <w:rPr>
          <w:rFonts w:asciiTheme="minorHAnsi" w:hAnsiTheme="minorHAnsi" w:cs="Calibri"/>
        </w:rPr>
      </w:pPr>
    </w:p>
    <w:p w14:paraId="714161BC" w14:textId="77777777" w:rsidR="00FB3345" w:rsidRPr="00784AE3" w:rsidRDefault="00FB3345" w:rsidP="0080000D">
      <w:pPr>
        <w:ind w:right="6"/>
        <w:jc w:val="both"/>
        <w:rPr>
          <w:rFonts w:asciiTheme="minorHAnsi" w:hAnsiTheme="minorHAnsi" w:cs="Calibri"/>
        </w:rPr>
      </w:pPr>
      <w:r w:rsidRPr="00784AE3">
        <w:rPr>
          <w:rFonts w:asciiTheme="minorHAnsi" w:hAnsiTheme="minorHAnsi" w:cs="Calibri"/>
        </w:rPr>
        <w:t xml:space="preserve">All those working with the pupil, including support staff will be informed of their individual needs, the support that is being provided, any </w:t>
      </w:r>
      <w:proofErr w:type="gramStart"/>
      <w:r w:rsidRPr="00784AE3">
        <w:rPr>
          <w:rFonts w:asciiTheme="minorHAnsi" w:hAnsiTheme="minorHAnsi" w:cs="Calibri"/>
        </w:rPr>
        <w:t>particular teaching</w:t>
      </w:r>
      <w:proofErr w:type="gramEnd"/>
      <w:r w:rsidRPr="00784AE3">
        <w:rPr>
          <w:rFonts w:asciiTheme="minorHAnsi" w:hAnsiTheme="minorHAnsi" w:cs="Calibri"/>
        </w:rPr>
        <w:t xml:space="preserve"> strategies/approaches that are being employed and the outcomes that are being sought.    </w:t>
      </w:r>
    </w:p>
    <w:p w14:paraId="744F5351" w14:textId="77777777" w:rsidR="00FB3345" w:rsidRPr="00784AE3" w:rsidRDefault="00FB3345" w:rsidP="008B29D1">
      <w:pPr>
        <w:spacing w:after="46" w:line="256" w:lineRule="auto"/>
        <w:ind w:left="29"/>
        <w:jc w:val="both"/>
        <w:rPr>
          <w:rFonts w:asciiTheme="minorHAnsi" w:hAnsiTheme="minorHAnsi" w:cs="Calibri"/>
        </w:rPr>
      </w:pPr>
      <w:r w:rsidRPr="00784AE3">
        <w:rPr>
          <w:rFonts w:asciiTheme="minorHAnsi" w:hAnsiTheme="minorHAnsi" w:cs="Calibri"/>
        </w:rPr>
        <w:t xml:space="preserve">   </w:t>
      </w:r>
    </w:p>
    <w:p w14:paraId="223C4B88" w14:textId="77777777" w:rsidR="00FB3345" w:rsidRPr="00784AE3" w:rsidRDefault="00FB3345" w:rsidP="008B29D1">
      <w:pPr>
        <w:pStyle w:val="Heading1"/>
        <w:ind w:left="9"/>
        <w:jc w:val="both"/>
        <w:rPr>
          <w:rFonts w:asciiTheme="minorHAnsi" w:hAnsiTheme="minorHAnsi" w:cs="Calibri"/>
          <w:sz w:val="24"/>
          <w:szCs w:val="24"/>
        </w:rPr>
      </w:pPr>
      <w:bookmarkStart w:id="12" w:name="_Toc207792350"/>
      <w:r w:rsidRPr="00784AE3">
        <w:rPr>
          <w:rFonts w:asciiTheme="minorHAnsi" w:hAnsiTheme="minorHAnsi" w:cs="Calibri"/>
          <w:color w:val="auto"/>
          <w:sz w:val="24"/>
          <w:szCs w:val="24"/>
        </w:rPr>
        <w:t>Do</w:t>
      </w:r>
      <w:bookmarkEnd w:id="12"/>
      <w:r w:rsidRPr="00784AE3">
        <w:rPr>
          <w:rFonts w:asciiTheme="minorHAnsi" w:hAnsiTheme="minorHAnsi" w:cs="Calibri"/>
          <w:color w:val="auto"/>
          <w:sz w:val="24"/>
          <w:szCs w:val="24"/>
        </w:rPr>
        <w:t xml:space="preserve">  </w:t>
      </w:r>
      <w:r w:rsidRPr="00784AE3">
        <w:rPr>
          <w:rFonts w:asciiTheme="minorHAnsi" w:hAnsiTheme="minorHAnsi" w:cs="Calibri"/>
          <w:sz w:val="24"/>
          <w:szCs w:val="24"/>
        </w:rPr>
        <w:t xml:space="preserve"> </w:t>
      </w:r>
    </w:p>
    <w:p w14:paraId="7E2A52AE" w14:textId="13BE2384" w:rsidR="00FB3345" w:rsidRPr="00784AE3" w:rsidRDefault="00FB3345" w:rsidP="000F5621">
      <w:pPr>
        <w:ind w:right="6"/>
        <w:jc w:val="both"/>
        <w:rPr>
          <w:rFonts w:asciiTheme="minorHAnsi" w:hAnsiTheme="minorHAnsi" w:cs="Calibri"/>
        </w:rPr>
      </w:pPr>
      <w:r w:rsidRPr="00784AE3">
        <w:rPr>
          <w:rFonts w:asciiTheme="minorHAnsi" w:hAnsiTheme="minorHAnsi" w:cs="Calibri"/>
        </w:rPr>
        <w:t xml:space="preserve">The teacher remains responsible for working with the child on a day-to-day basis. They will retain responsibility even where the interventions may involve group or one-to-one teaching away from the main class/subject teacher. They will work closely with teaching assistants and/or relevant specialist staff to plan and assess the impact of support and interventions and links with classroom teaching. Support with further assessment of the pupil’s strengths and weaknesses, problem solving and advising of the implementation of effective support will be provided by the SENCO.    </w:t>
      </w:r>
    </w:p>
    <w:p w14:paraId="38B2D8D8" w14:textId="77777777" w:rsidR="00FB3345" w:rsidRPr="00784AE3" w:rsidRDefault="00FB3345" w:rsidP="000F5621">
      <w:pPr>
        <w:ind w:left="29"/>
        <w:jc w:val="both"/>
        <w:rPr>
          <w:rFonts w:asciiTheme="minorHAnsi" w:hAnsiTheme="minorHAnsi" w:cs="Calibri"/>
        </w:rPr>
      </w:pPr>
      <w:r w:rsidRPr="00784AE3">
        <w:rPr>
          <w:rFonts w:asciiTheme="minorHAnsi" w:hAnsiTheme="minorHAnsi" w:cs="Calibri"/>
        </w:rPr>
        <w:t xml:space="preserve">   </w:t>
      </w:r>
    </w:p>
    <w:p w14:paraId="4035A538" w14:textId="77777777" w:rsidR="00FB3345" w:rsidRPr="00784AE3" w:rsidRDefault="00FB3345" w:rsidP="000F5621">
      <w:pPr>
        <w:pStyle w:val="Heading1"/>
        <w:ind w:left="9"/>
        <w:jc w:val="both"/>
        <w:rPr>
          <w:rFonts w:asciiTheme="minorHAnsi" w:hAnsiTheme="minorHAnsi" w:cs="Calibri"/>
          <w:color w:val="auto"/>
          <w:sz w:val="24"/>
          <w:szCs w:val="24"/>
        </w:rPr>
      </w:pPr>
      <w:bookmarkStart w:id="13" w:name="_Toc207792351"/>
      <w:r w:rsidRPr="00784AE3">
        <w:rPr>
          <w:rFonts w:asciiTheme="minorHAnsi" w:hAnsiTheme="minorHAnsi" w:cs="Calibri"/>
          <w:color w:val="auto"/>
          <w:sz w:val="24"/>
          <w:szCs w:val="24"/>
        </w:rPr>
        <w:t>Review</w:t>
      </w:r>
      <w:bookmarkEnd w:id="13"/>
      <w:r w:rsidRPr="00784AE3">
        <w:rPr>
          <w:rFonts w:asciiTheme="minorHAnsi" w:hAnsiTheme="minorHAnsi" w:cs="Calibri"/>
          <w:color w:val="auto"/>
          <w:sz w:val="24"/>
          <w:szCs w:val="24"/>
        </w:rPr>
        <w:t xml:space="preserve">   </w:t>
      </w:r>
    </w:p>
    <w:p w14:paraId="65102B82" w14:textId="77777777" w:rsidR="00FB3345" w:rsidRPr="00784AE3" w:rsidRDefault="00FB3345" w:rsidP="000F5621">
      <w:pPr>
        <w:ind w:right="6"/>
        <w:jc w:val="both"/>
        <w:rPr>
          <w:rFonts w:asciiTheme="minorHAnsi" w:hAnsiTheme="minorHAnsi" w:cs="Calibri"/>
        </w:rPr>
      </w:pPr>
      <w:r w:rsidRPr="00784AE3">
        <w:rPr>
          <w:rFonts w:asciiTheme="minorHAnsi" w:hAnsiTheme="minorHAnsi" w:cs="Calibri"/>
        </w:rPr>
        <w:t xml:space="preserve">Reviews will be undertaken in line with agreed dates. The review process will evaluate the impact and quality of the support and interventions. It will also take account of the views of the pupil and their parents/carers. The class teacher, in conjunction with the SENCO will revise the support and outcomes based on the </w:t>
      </w:r>
      <w:r w:rsidRPr="00784AE3">
        <w:rPr>
          <w:rFonts w:asciiTheme="minorHAnsi" w:hAnsiTheme="minorHAnsi" w:cs="Calibri"/>
        </w:rPr>
        <w:lastRenderedPageBreak/>
        <w:t xml:space="preserve">pupil’s progress and development making any necessary amendments going forward, in consultation with parents/carers and the pupil.    </w:t>
      </w:r>
    </w:p>
    <w:p w14:paraId="1538E0CC" w14:textId="77777777" w:rsidR="000F5621" w:rsidRPr="00784AE3" w:rsidRDefault="000F5621" w:rsidP="000F5621">
      <w:pPr>
        <w:ind w:right="6"/>
        <w:jc w:val="both"/>
        <w:rPr>
          <w:rFonts w:asciiTheme="minorHAnsi" w:hAnsiTheme="minorHAnsi" w:cs="Calibri"/>
        </w:rPr>
      </w:pPr>
    </w:p>
    <w:p w14:paraId="38621615" w14:textId="77777777" w:rsidR="00FB3345" w:rsidRPr="00784AE3" w:rsidRDefault="00FB3345" w:rsidP="000F5621">
      <w:pPr>
        <w:ind w:right="6"/>
        <w:jc w:val="both"/>
        <w:rPr>
          <w:rFonts w:asciiTheme="minorHAnsi" w:hAnsiTheme="minorHAnsi" w:cs="Calibri"/>
        </w:rPr>
      </w:pPr>
      <w:r w:rsidRPr="00784AE3">
        <w:rPr>
          <w:rFonts w:asciiTheme="minorHAnsi" w:hAnsiTheme="minorHAnsi" w:cs="Calibri"/>
        </w:rPr>
        <w:t xml:space="preserve">Parents/carers will be provided with clear information about the impact of support to enable them to be involved in planning the next steps.    </w:t>
      </w:r>
    </w:p>
    <w:p w14:paraId="6A7C8595" w14:textId="4382B630" w:rsidR="00FB3345" w:rsidRPr="00784AE3" w:rsidRDefault="00FB3345" w:rsidP="000F5621">
      <w:pPr>
        <w:ind w:left="4"/>
        <w:jc w:val="both"/>
        <w:rPr>
          <w:rFonts w:asciiTheme="minorHAnsi" w:hAnsiTheme="minorHAnsi" w:cs="Calibri"/>
        </w:rPr>
      </w:pPr>
      <w:r w:rsidRPr="00784AE3">
        <w:rPr>
          <w:rFonts w:asciiTheme="minorHAnsi" w:hAnsiTheme="minorHAnsi" w:cs="Calibri"/>
        </w:rPr>
        <w:t xml:space="preserve">    </w:t>
      </w:r>
    </w:p>
    <w:p w14:paraId="461D83FD" w14:textId="646D9592" w:rsidR="00FB3345" w:rsidRPr="00784AE3" w:rsidRDefault="00FB3345" w:rsidP="000F5621">
      <w:pPr>
        <w:pStyle w:val="Heading1"/>
        <w:ind w:left="9"/>
        <w:jc w:val="both"/>
        <w:rPr>
          <w:rFonts w:asciiTheme="minorHAnsi" w:hAnsiTheme="minorHAnsi" w:cs="Calibri"/>
          <w:color w:val="auto"/>
          <w:sz w:val="24"/>
          <w:szCs w:val="24"/>
        </w:rPr>
      </w:pPr>
      <w:bookmarkStart w:id="14" w:name="_Toc207792352"/>
      <w:r w:rsidRPr="00784AE3">
        <w:rPr>
          <w:rFonts w:asciiTheme="minorHAnsi" w:hAnsiTheme="minorHAnsi" w:cs="Calibri"/>
          <w:color w:val="auto"/>
          <w:sz w:val="24"/>
          <w:szCs w:val="24"/>
        </w:rPr>
        <w:t xml:space="preserve">Referral for an </w:t>
      </w:r>
      <w:r w:rsidR="00784AE3" w:rsidRPr="00784AE3">
        <w:rPr>
          <w:rFonts w:asciiTheme="minorHAnsi" w:hAnsiTheme="minorHAnsi" w:cs="Calibri"/>
          <w:color w:val="auto"/>
          <w:sz w:val="24"/>
          <w:szCs w:val="24"/>
        </w:rPr>
        <w:t>Education Health and Care Plan (</w:t>
      </w:r>
      <w:r w:rsidRPr="00784AE3">
        <w:rPr>
          <w:rFonts w:asciiTheme="minorHAnsi" w:hAnsiTheme="minorHAnsi" w:cs="Calibri"/>
          <w:color w:val="auto"/>
          <w:sz w:val="24"/>
          <w:szCs w:val="24"/>
        </w:rPr>
        <w:t>E</w:t>
      </w:r>
      <w:r w:rsidR="000F5621" w:rsidRPr="00784AE3">
        <w:rPr>
          <w:rFonts w:asciiTheme="minorHAnsi" w:hAnsiTheme="minorHAnsi" w:cs="Calibri"/>
          <w:color w:val="auto"/>
          <w:sz w:val="24"/>
          <w:szCs w:val="24"/>
        </w:rPr>
        <w:t>HCP</w:t>
      </w:r>
      <w:bookmarkEnd w:id="14"/>
      <w:r w:rsidR="00784AE3" w:rsidRPr="00784AE3">
        <w:rPr>
          <w:rFonts w:asciiTheme="minorHAnsi" w:hAnsiTheme="minorHAnsi" w:cs="Calibri"/>
          <w:color w:val="auto"/>
          <w:sz w:val="24"/>
          <w:szCs w:val="24"/>
        </w:rPr>
        <w:t>)</w:t>
      </w:r>
      <w:r w:rsidRPr="00784AE3">
        <w:rPr>
          <w:rFonts w:asciiTheme="minorHAnsi" w:hAnsiTheme="minorHAnsi" w:cs="Calibri"/>
          <w:color w:val="auto"/>
          <w:sz w:val="24"/>
          <w:szCs w:val="24"/>
        </w:rPr>
        <w:t xml:space="preserve">   </w:t>
      </w:r>
    </w:p>
    <w:p w14:paraId="755D5919" w14:textId="77777777" w:rsidR="00FB3345" w:rsidRPr="00784AE3" w:rsidRDefault="00FB3345" w:rsidP="000F5621">
      <w:pPr>
        <w:ind w:right="6"/>
        <w:jc w:val="both"/>
        <w:rPr>
          <w:rFonts w:asciiTheme="minorHAnsi" w:hAnsiTheme="minorHAnsi" w:cs="Calibri"/>
        </w:rPr>
      </w:pPr>
      <w:r w:rsidRPr="00784AE3">
        <w:rPr>
          <w:rFonts w:asciiTheme="minorHAnsi" w:hAnsiTheme="minorHAnsi" w:cs="Calibri"/>
        </w:rPr>
        <w:t xml:space="preserve">If a child has lifelong or significant difficulties, they may undergo a Statutory Assessment Process which is usually requested by the school but can be requested by a parent/carer. This will occur where the complexity of need or a lack of clarity around the needs of the child are such that a multiagency approach to assessing that need, to planning provision and identifying resources, is required.    </w:t>
      </w:r>
    </w:p>
    <w:p w14:paraId="19300C45" w14:textId="77777777" w:rsidR="00FB3345" w:rsidRPr="00784AE3" w:rsidRDefault="00FB3345" w:rsidP="000F5621">
      <w:pPr>
        <w:ind w:left="29"/>
        <w:jc w:val="both"/>
        <w:rPr>
          <w:rFonts w:asciiTheme="minorHAnsi" w:hAnsiTheme="minorHAnsi" w:cs="Calibri"/>
        </w:rPr>
      </w:pPr>
      <w:r w:rsidRPr="00784AE3">
        <w:rPr>
          <w:rFonts w:asciiTheme="minorHAnsi" w:hAnsiTheme="minorHAnsi" w:cs="Calibri"/>
        </w:rPr>
        <w:t xml:space="preserve">   </w:t>
      </w:r>
    </w:p>
    <w:p w14:paraId="63537407" w14:textId="77777777" w:rsidR="00FB3345" w:rsidRPr="00784AE3" w:rsidRDefault="00FB3345" w:rsidP="000F5621">
      <w:pPr>
        <w:ind w:right="6"/>
        <w:jc w:val="both"/>
        <w:rPr>
          <w:rFonts w:asciiTheme="minorHAnsi" w:hAnsiTheme="minorHAnsi" w:cs="Calibri"/>
        </w:rPr>
      </w:pPr>
      <w:r w:rsidRPr="00784AE3">
        <w:rPr>
          <w:rFonts w:asciiTheme="minorHAnsi" w:hAnsiTheme="minorHAnsi" w:cs="Calibri"/>
        </w:rPr>
        <w:t xml:space="preserve">The decision to make a referral for a statement will be taken at a progress review.   </w:t>
      </w:r>
    </w:p>
    <w:p w14:paraId="13971CE4" w14:textId="77777777" w:rsidR="00FB3345" w:rsidRPr="00784AE3" w:rsidRDefault="00FB3345" w:rsidP="000F5621">
      <w:pPr>
        <w:ind w:left="29"/>
        <w:jc w:val="both"/>
        <w:rPr>
          <w:rFonts w:asciiTheme="minorHAnsi" w:hAnsiTheme="minorHAnsi" w:cs="Calibri"/>
        </w:rPr>
      </w:pPr>
      <w:r w:rsidRPr="00784AE3">
        <w:rPr>
          <w:rFonts w:asciiTheme="minorHAnsi" w:hAnsiTheme="minorHAnsi" w:cs="Calibri"/>
        </w:rPr>
        <w:t xml:space="preserve">   </w:t>
      </w:r>
    </w:p>
    <w:p w14:paraId="273C2355" w14:textId="4098C0D8" w:rsidR="00FB3345" w:rsidRPr="00784AE3" w:rsidRDefault="00FB3345" w:rsidP="000F5621">
      <w:pPr>
        <w:ind w:right="6"/>
        <w:jc w:val="both"/>
        <w:rPr>
          <w:rFonts w:asciiTheme="minorHAnsi" w:hAnsiTheme="minorHAnsi" w:cs="Calibri"/>
        </w:rPr>
      </w:pPr>
      <w:r w:rsidRPr="00784AE3">
        <w:rPr>
          <w:rFonts w:asciiTheme="minorHAnsi" w:hAnsiTheme="minorHAnsi" w:cs="Calibri"/>
        </w:rPr>
        <w:t>The application for an E</w:t>
      </w:r>
      <w:r w:rsidR="000F5621" w:rsidRPr="00784AE3">
        <w:rPr>
          <w:rFonts w:asciiTheme="minorHAnsi" w:hAnsiTheme="minorHAnsi" w:cs="Calibri"/>
        </w:rPr>
        <w:t>HCP</w:t>
      </w:r>
      <w:r w:rsidRPr="00784AE3">
        <w:rPr>
          <w:rFonts w:asciiTheme="minorHAnsi" w:hAnsiTheme="minorHAnsi" w:cs="Calibri"/>
        </w:rPr>
        <w:t xml:space="preserve"> will combine information from a variety of sources including:   </w:t>
      </w:r>
    </w:p>
    <w:p w14:paraId="492438D0" w14:textId="47338F4A" w:rsidR="00FB3345" w:rsidRPr="00784AE3" w:rsidRDefault="00FB3345" w:rsidP="000F5621">
      <w:pPr>
        <w:numPr>
          <w:ilvl w:val="0"/>
          <w:numId w:val="11"/>
        </w:numPr>
        <w:ind w:left="284" w:right="6" w:hanging="270"/>
        <w:jc w:val="both"/>
        <w:rPr>
          <w:rFonts w:asciiTheme="minorHAnsi" w:hAnsiTheme="minorHAnsi" w:cs="Calibri"/>
        </w:rPr>
      </w:pPr>
      <w:r w:rsidRPr="00784AE3">
        <w:rPr>
          <w:rFonts w:asciiTheme="minorHAnsi" w:hAnsiTheme="minorHAnsi" w:cs="Calibri"/>
        </w:rPr>
        <w:t>Parents/</w:t>
      </w:r>
      <w:r w:rsidR="000F5621" w:rsidRPr="00784AE3">
        <w:rPr>
          <w:rFonts w:asciiTheme="minorHAnsi" w:hAnsiTheme="minorHAnsi" w:cs="Calibri"/>
        </w:rPr>
        <w:t>c</w:t>
      </w:r>
      <w:r w:rsidRPr="00784AE3">
        <w:rPr>
          <w:rFonts w:asciiTheme="minorHAnsi" w:hAnsiTheme="minorHAnsi" w:cs="Calibri"/>
        </w:rPr>
        <w:t xml:space="preserve">arers    </w:t>
      </w:r>
    </w:p>
    <w:p w14:paraId="0DA4619A" w14:textId="77777777" w:rsidR="00FB3345" w:rsidRPr="00784AE3" w:rsidRDefault="00FB3345" w:rsidP="000F5621">
      <w:pPr>
        <w:numPr>
          <w:ilvl w:val="0"/>
          <w:numId w:val="11"/>
        </w:numPr>
        <w:ind w:left="284" w:right="6" w:hanging="270"/>
        <w:jc w:val="both"/>
        <w:rPr>
          <w:rFonts w:asciiTheme="minorHAnsi" w:hAnsiTheme="minorHAnsi" w:cs="Calibri"/>
        </w:rPr>
      </w:pPr>
      <w:r w:rsidRPr="00784AE3">
        <w:rPr>
          <w:rFonts w:asciiTheme="minorHAnsi" w:hAnsiTheme="minorHAnsi" w:cs="Calibri"/>
        </w:rPr>
        <w:t xml:space="preserve">Teachers   </w:t>
      </w:r>
    </w:p>
    <w:p w14:paraId="764102D8" w14:textId="77777777" w:rsidR="00FB3345" w:rsidRPr="00784AE3" w:rsidRDefault="00FB3345" w:rsidP="000F5621">
      <w:pPr>
        <w:numPr>
          <w:ilvl w:val="0"/>
          <w:numId w:val="11"/>
        </w:numPr>
        <w:ind w:left="284" w:right="6" w:hanging="270"/>
        <w:jc w:val="both"/>
        <w:rPr>
          <w:rFonts w:asciiTheme="minorHAnsi" w:hAnsiTheme="minorHAnsi" w:cs="Calibri"/>
        </w:rPr>
      </w:pPr>
      <w:r w:rsidRPr="00784AE3">
        <w:rPr>
          <w:rFonts w:asciiTheme="minorHAnsi" w:hAnsiTheme="minorHAnsi" w:cs="Calibri"/>
        </w:rPr>
        <w:t xml:space="preserve">SENCO   </w:t>
      </w:r>
    </w:p>
    <w:p w14:paraId="3717179F" w14:textId="77777777" w:rsidR="00FB3345" w:rsidRPr="00784AE3" w:rsidRDefault="00FB3345" w:rsidP="000F5621">
      <w:pPr>
        <w:numPr>
          <w:ilvl w:val="0"/>
          <w:numId w:val="11"/>
        </w:numPr>
        <w:ind w:left="284" w:right="6" w:hanging="270"/>
        <w:jc w:val="both"/>
        <w:rPr>
          <w:rFonts w:asciiTheme="minorHAnsi" w:hAnsiTheme="minorHAnsi" w:cs="Calibri"/>
        </w:rPr>
      </w:pPr>
      <w:r w:rsidRPr="00784AE3">
        <w:rPr>
          <w:rFonts w:asciiTheme="minorHAnsi" w:hAnsiTheme="minorHAnsi" w:cs="Calibri"/>
        </w:rPr>
        <w:t xml:space="preserve">Social Care   </w:t>
      </w:r>
    </w:p>
    <w:p w14:paraId="0BF2120C" w14:textId="77777777" w:rsidR="00FB3345" w:rsidRPr="00784AE3" w:rsidRDefault="00FB3345" w:rsidP="000F5621">
      <w:pPr>
        <w:numPr>
          <w:ilvl w:val="0"/>
          <w:numId w:val="11"/>
        </w:numPr>
        <w:ind w:left="284" w:right="6" w:hanging="270"/>
        <w:jc w:val="both"/>
        <w:rPr>
          <w:rFonts w:asciiTheme="minorHAnsi" w:hAnsiTheme="minorHAnsi" w:cs="Calibri"/>
        </w:rPr>
      </w:pPr>
      <w:r w:rsidRPr="00784AE3">
        <w:rPr>
          <w:rFonts w:asciiTheme="minorHAnsi" w:hAnsiTheme="minorHAnsi" w:cs="Calibri"/>
        </w:rPr>
        <w:t xml:space="preserve">Health professionals   </w:t>
      </w:r>
    </w:p>
    <w:p w14:paraId="60AAFD52" w14:textId="77777777" w:rsidR="00FB3345" w:rsidRPr="00784AE3" w:rsidRDefault="00FB3345" w:rsidP="000F5621">
      <w:pPr>
        <w:ind w:left="29"/>
        <w:jc w:val="both"/>
        <w:rPr>
          <w:rFonts w:asciiTheme="minorHAnsi" w:hAnsiTheme="minorHAnsi" w:cs="Calibri"/>
        </w:rPr>
      </w:pPr>
      <w:r w:rsidRPr="00784AE3">
        <w:rPr>
          <w:rFonts w:asciiTheme="minorHAnsi" w:hAnsiTheme="minorHAnsi" w:cs="Calibri"/>
        </w:rPr>
        <w:t xml:space="preserve">   </w:t>
      </w:r>
    </w:p>
    <w:p w14:paraId="1AC51E04" w14:textId="0EACC011" w:rsidR="00FB3345" w:rsidRPr="00784AE3" w:rsidRDefault="00FB3345" w:rsidP="000F5621">
      <w:pPr>
        <w:ind w:right="6"/>
        <w:jc w:val="both"/>
        <w:rPr>
          <w:rFonts w:asciiTheme="minorHAnsi" w:hAnsiTheme="minorHAnsi" w:cs="Calibri"/>
        </w:rPr>
      </w:pPr>
      <w:r w:rsidRPr="00784AE3">
        <w:rPr>
          <w:rFonts w:asciiTheme="minorHAnsi" w:hAnsiTheme="minorHAnsi" w:cs="Calibri"/>
        </w:rPr>
        <w:t xml:space="preserve">Information will be gathered relating to the current provision provided, action points that have been taken and the preliminary outcomes of targets set. A decision will be made by a group of people from education, health and social care about whether the child is eligible for an EHCP. Parents/carers have the right to appeal against a decision not to initiate a statutory assessment leading to an EHCP.    </w:t>
      </w:r>
    </w:p>
    <w:p w14:paraId="171D3029" w14:textId="77777777" w:rsidR="00FB3345" w:rsidRPr="00784AE3" w:rsidRDefault="00FB3345" w:rsidP="000F5621">
      <w:pPr>
        <w:ind w:left="29"/>
        <w:jc w:val="both"/>
        <w:rPr>
          <w:rFonts w:asciiTheme="minorHAnsi" w:hAnsiTheme="minorHAnsi" w:cs="Calibri"/>
        </w:rPr>
      </w:pPr>
      <w:r w:rsidRPr="00784AE3">
        <w:rPr>
          <w:rFonts w:asciiTheme="minorHAnsi" w:hAnsiTheme="minorHAnsi" w:cs="Calibri"/>
        </w:rPr>
        <w:t xml:space="preserve">   </w:t>
      </w:r>
    </w:p>
    <w:p w14:paraId="55CD4AEB" w14:textId="596126BC" w:rsidR="00FB3345" w:rsidRPr="00784AE3" w:rsidRDefault="00FB3345" w:rsidP="000F5621">
      <w:pPr>
        <w:ind w:right="6"/>
        <w:jc w:val="both"/>
        <w:rPr>
          <w:rFonts w:asciiTheme="minorHAnsi" w:hAnsiTheme="minorHAnsi" w:cs="Calibri"/>
        </w:rPr>
      </w:pPr>
      <w:r w:rsidRPr="00784AE3">
        <w:rPr>
          <w:rFonts w:asciiTheme="minorHAnsi" w:hAnsiTheme="minorHAnsi" w:cs="Calibri"/>
        </w:rPr>
        <w:t>Further information about EHCPs can found via the SEND Local Offer</w:t>
      </w:r>
      <w:r w:rsidR="009777CF">
        <w:rPr>
          <w:rFonts w:asciiTheme="minorHAnsi" w:hAnsiTheme="minorHAnsi" w:cs="Calibri"/>
        </w:rPr>
        <w:t xml:space="preserve"> </w:t>
      </w:r>
      <w:hyperlink r:id="rId18" w:history="1">
        <w:r w:rsidR="009777CF" w:rsidRPr="009777CF">
          <w:rPr>
            <w:rStyle w:val="Hyperlink"/>
            <w:rFonts w:asciiTheme="minorHAnsi" w:hAnsiTheme="minorHAnsi" w:cs="Calibri"/>
          </w:rPr>
          <w:t>here</w:t>
        </w:r>
      </w:hyperlink>
      <w:r w:rsidR="009777CF">
        <w:rPr>
          <w:rFonts w:asciiTheme="minorHAnsi" w:hAnsiTheme="minorHAnsi" w:cs="Calibri"/>
        </w:rPr>
        <w:t>.</w:t>
      </w:r>
      <w:r w:rsidRPr="00784AE3">
        <w:rPr>
          <w:rFonts w:asciiTheme="minorHAnsi" w:hAnsiTheme="minorHAnsi" w:cs="Calibri"/>
        </w:rPr>
        <w:t xml:space="preserve"> </w:t>
      </w:r>
    </w:p>
    <w:p w14:paraId="3FBFF1C9" w14:textId="77777777" w:rsidR="00FB3345" w:rsidRPr="00784AE3" w:rsidRDefault="00FB3345" w:rsidP="006B2166">
      <w:pPr>
        <w:ind w:left="397"/>
        <w:jc w:val="both"/>
        <w:rPr>
          <w:rFonts w:asciiTheme="minorHAnsi" w:hAnsiTheme="minorHAnsi" w:cs="Calibri"/>
        </w:rPr>
      </w:pPr>
      <w:r w:rsidRPr="00784AE3">
        <w:rPr>
          <w:rFonts w:asciiTheme="minorHAnsi" w:hAnsiTheme="minorHAnsi" w:cs="Calibri"/>
        </w:rPr>
        <w:t xml:space="preserve">   </w:t>
      </w:r>
    </w:p>
    <w:p w14:paraId="6E298459" w14:textId="281CDFDE" w:rsidR="00FB3345" w:rsidRPr="00784AE3" w:rsidRDefault="00FB3345" w:rsidP="006B2166">
      <w:pPr>
        <w:pStyle w:val="Heading1"/>
        <w:ind w:left="9"/>
        <w:jc w:val="both"/>
        <w:rPr>
          <w:rFonts w:asciiTheme="minorHAnsi" w:hAnsiTheme="minorHAnsi" w:cs="Calibri"/>
          <w:color w:val="00A79E" w:themeColor="accent1"/>
          <w:sz w:val="24"/>
          <w:szCs w:val="24"/>
        </w:rPr>
      </w:pPr>
      <w:bookmarkStart w:id="15" w:name="_Toc207792353"/>
      <w:r w:rsidRPr="00784AE3">
        <w:rPr>
          <w:rFonts w:asciiTheme="minorHAnsi" w:hAnsiTheme="minorHAnsi" w:cs="Calibri"/>
          <w:color w:val="00A79E" w:themeColor="accent1"/>
          <w:sz w:val="24"/>
          <w:szCs w:val="24"/>
        </w:rPr>
        <w:t>E</w:t>
      </w:r>
      <w:r w:rsidR="006B2166" w:rsidRPr="00784AE3">
        <w:rPr>
          <w:rFonts w:asciiTheme="minorHAnsi" w:hAnsiTheme="minorHAnsi" w:cs="Calibri"/>
          <w:color w:val="00A79E" w:themeColor="accent1"/>
          <w:sz w:val="24"/>
          <w:szCs w:val="24"/>
        </w:rPr>
        <w:t>HCP</w:t>
      </w:r>
      <w:bookmarkEnd w:id="15"/>
      <w:r w:rsidRPr="00784AE3">
        <w:rPr>
          <w:rFonts w:asciiTheme="minorHAnsi" w:hAnsiTheme="minorHAnsi" w:cs="Calibri"/>
          <w:color w:val="00A79E" w:themeColor="accent1"/>
          <w:sz w:val="24"/>
          <w:szCs w:val="24"/>
        </w:rPr>
        <w:t xml:space="preserve">      </w:t>
      </w:r>
    </w:p>
    <w:p w14:paraId="49C737CD" w14:textId="5DD0EB48" w:rsidR="00FB3345" w:rsidRPr="00784AE3" w:rsidRDefault="00FB3345" w:rsidP="006B2166">
      <w:pPr>
        <w:ind w:right="6"/>
        <w:jc w:val="both"/>
        <w:rPr>
          <w:rFonts w:asciiTheme="minorHAnsi" w:hAnsiTheme="minorHAnsi" w:cs="Calibri"/>
        </w:rPr>
      </w:pPr>
      <w:r w:rsidRPr="00784AE3">
        <w:rPr>
          <w:rFonts w:asciiTheme="minorHAnsi" w:hAnsiTheme="minorHAnsi" w:cs="Calibri"/>
        </w:rPr>
        <w:t>Following Statutory Assessment, an EHC</w:t>
      </w:r>
      <w:r w:rsidR="006B2166" w:rsidRPr="00784AE3">
        <w:rPr>
          <w:rFonts w:asciiTheme="minorHAnsi" w:hAnsiTheme="minorHAnsi" w:cs="Calibri"/>
        </w:rPr>
        <w:t>P</w:t>
      </w:r>
      <w:r w:rsidRPr="00784AE3">
        <w:rPr>
          <w:rFonts w:asciiTheme="minorHAnsi" w:hAnsiTheme="minorHAnsi" w:cs="Calibri"/>
        </w:rPr>
        <w:t xml:space="preserve"> will be provided </w:t>
      </w:r>
      <w:r w:rsidRPr="00BE1D9F">
        <w:rPr>
          <w:rFonts w:asciiTheme="minorHAnsi" w:hAnsiTheme="minorHAnsi" w:cs="Calibri"/>
        </w:rPr>
        <w:t>by</w:t>
      </w:r>
      <w:r w:rsidR="00BE1D9F">
        <w:rPr>
          <w:rFonts w:asciiTheme="minorHAnsi" w:hAnsiTheme="minorHAnsi" w:cs="Calibri"/>
        </w:rPr>
        <w:t xml:space="preserve"> either Derby City or Derbyshire Local </w:t>
      </w:r>
      <w:proofErr w:type="spellStart"/>
      <w:r w:rsidR="00BE1D9F">
        <w:rPr>
          <w:rFonts w:asciiTheme="minorHAnsi" w:hAnsiTheme="minorHAnsi" w:cs="Calibri"/>
        </w:rPr>
        <w:t>Authoruty</w:t>
      </w:r>
      <w:proofErr w:type="spellEnd"/>
      <w:r w:rsidRPr="00784AE3">
        <w:rPr>
          <w:rFonts w:asciiTheme="minorHAnsi" w:hAnsiTheme="minorHAnsi" w:cs="Calibri"/>
        </w:rPr>
        <w:t xml:space="preserve">, if it is decided that the child’s needs are not being met by the support that is ordinarily available. The school and the child’s parents/carers will be involved developing and producing the plan.   </w:t>
      </w:r>
    </w:p>
    <w:p w14:paraId="55536A32" w14:textId="77777777" w:rsidR="006B2166" w:rsidRPr="00784AE3" w:rsidRDefault="006B2166" w:rsidP="006B2166">
      <w:pPr>
        <w:ind w:right="6"/>
        <w:jc w:val="both"/>
        <w:rPr>
          <w:rFonts w:asciiTheme="minorHAnsi" w:hAnsiTheme="minorHAnsi" w:cs="Calibri"/>
        </w:rPr>
      </w:pPr>
    </w:p>
    <w:p w14:paraId="187E35DD" w14:textId="77777777" w:rsidR="006B2166" w:rsidRPr="00784AE3" w:rsidRDefault="00FB3345" w:rsidP="006B2166">
      <w:pPr>
        <w:ind w:right="6"/>
        <w:jc w:val="both"/>
        <w:rPr>
          <w:rFonts w:asciiTheme="minorHAnsi" w:hAnsiTheme="minorHAnsi" w:cs="Calibri"/>
        </w:rPr>
      </w:pPr>
      <w:r w:rsidRPr="00784AE3">
        <w:rPr>
          <w:rFonts w:asciiTheme="minorHAnsi" w:hAnsiTheme="minorHAnsi" w:cs="Calibri"/>
        </w:rPr>
        <w:t xml:space="preserve">Parents/carers have the right to appeal against the content of the EHCP. They may also appeal against the school named in the </w:t>
      </w:r>
      <w:r w:rsidR="006B2166" w:rsidRPr="00784AE3">
        <w:rPr>
          <w:rFonts w:asciiTheme="minorHAnsi" w:hAnsiTheme="minorHAnsi" w:cs="Calibri"/>
        </w:rPr>
        <w:t>p</w:t>
      </w:r>
      <w:r w:rsidRPr="00784AE3">
        <w:rPr>
          <w:rFonts w:asciiTheme="minorHAnsi" w:hAnsiTheme="minorHAnsi" w:cs="Calibri"/>
        </w:rPr>
        <w:t xml:space="preserve">lan if it differs from their preferred choice.  </w:t>
      </w:r>
    </w:p>
    <w:p w14:paraId="7AB49BD8" w14:textId="693B06BB" w:rsidR="00FB3345" w:rsidRPr="00784AE3" w:rsidRDefault="00FB3345" w:rsidP="006B2166">
      <w:pPr>
        <w:ind w:right="6"/>
        <w:jc w:val="both"/>
        <w:rPr>
          <w:rFonts w:asciiTheme="minorHAnsi" w:hAnsiTheme="minorHAnsi" w:cs="Calibri"/>
        </w:rPr>
      </w:pPr>
      <w:r w:rsidRPr="00784AE3">
        <w:rPr>
          <w:rFonts w:asciiTheme="minorHAnsi" w:hAnsiTheme="minorHAnsi" w:cs="Calibri"/>
        </w:rPr>
        <w:t xml:space="preserve">  </w:t>
      </w:r>
    </w:p>
    <w:p w14:paraId="7DCBAEA4" w14:textId="35CF2A43" w:rsidR="00FB3345" w:rsidRPr="00784AE3" w:rsidRDefault="00FB3345" w:rsidP="006B2166">
      <w:pPr>
        <w:ind w:right="6"/>
        <w:jc w:val="both"/>
        <w:rPr>
          <w:rFonts w:asciiTheme="minorHAnsi" w:hAnsiTheme="minorHAnsi" w:cs="Calibri"/>
        </w:rPr>
      </w:pPr>
      <w:r w:rsidRPr="00784AE3">
        <w:rPr>
          <w:rFonts w:asciiTheme="minorHAnsi" w:hAnsiTheme="minorHAnsi" w:cs="Calibri"/>
        </w:rPr>
        <w:t xml:space="preserve">Once the EHCP has been completed and agreed, it will be kept as part of the pupil’s formal record and reviewed at least annually by staff, parents/carers and the pupil. The annual review enables provision for the pupil to be evaluated and, where appropriate, for changes to be put in place, for example, reducing or increasing levels of support.   </w:t>
      </w:r>
    </w:p>
    <w:p w14:paraId="4DDBDA3A" w14:textId="6E6E8D5A" w:rsidR="00FB3345" w:rsidRPr="00784AE3" w:rsidRDefault="00FB3345" w:rsidP="006B2166">
      <w:pPr>
        <w:ind w:left="29"/>
        <w:jc w:val="both"/>
        <w:rPr>
          <w:rFonts w:asciiTheme="minorHAnsi" w:hAnsiTheme="minorHAnsi" w:cs="Calibri"/>
          <w:b/>
          <w:bCs/>
        </w:rPr>
      </w:pPr>
      <w:r w:rsidRPr="00784AE3">
        <w:rPr>
          <w:rFonts w:asciiTheme="minorHAnsi" w:hAnsiTheme="minorHAnsi" w:cs="Calibri"/>
        </w:rPr>
        <w:lastRenderedPageBreak/>
        <w:t xml:space="preserve">   </w:t>
      </w:r>
    </w:p>
    <w:p w14:paraId="064FCFB8" w14:textId="77777777" w:rsidR="00FB3345" w:rsidRPr="00784AE3" w:rsidRDefault="00FB3345" w:rsidP="006B2166">
      <w:pPr>
        <w:pStyle w:val="Heading1"/>
        <w:rPr>
          <w:rFonts w:asciiTheme="minorHAnsi" w:hAnsiTheme="minorHAnsi"/>
          <w:color w:val="00A79E" w:themeColor="accent1"/>
        </w:rPr>
      </w:pPr>
      <w:bookmarkStart w:id="16" w:name="_Toc207792354"/>
      <w:r w:rsidRPr="00784AE3">
        <w:rPr>
          <w:rFonts w:asciiTheme="minorHAnsi" w:hAnsiTheme="minorHAnsi"/>
          <w:color w:val="00A79E" w:themeColor="accent1"/>
        </w:rPr>
        <w:t>Access to the curriculum, information and associated services</w:t>
      </w:r>
      <w:bookmarkEnd w:id="16"/>
      <w:r w:rsidRPr="00784AE3">
        <w:rPr>
          <w:rFonts w:asciiTheme="minorHAnsi" w:hAnsiTheme="minorHAnsi"/>
          <w:color w:val="00A79E" w:themeColor="accent1"/>
        </w:rPr>
        <w:t xml:space="preserve">   </w:t>
      </w:r>
    </w:p>
    <w:p w14:paraId="261FB5C3" w14:textId="77777777" w:rsidR="006B2166" w:rsidRPr="00784AE3" w:rsidRDefault="00FB3345" w:rsidP="006B2166">
      <w:pPr>
        <w:ind w:right="6"/>
        <w:jc w:val="both"/>
        <w:rPr>
          <w:rFonts w:asciiTheme="minorHAnsi" w:hAnsiTheme="minorHAnsi" w:cs="Calibri"/>
        </w:rPr>
      </w:pPr>
      <w:r w:rsidRPr="00784AE3">
        <w:rPr>
          <w:rFonts w:asciiTheme="minorHAnsi" w:hAnsiTheme="minorHAnsi" w:cs="Calibri"/>
        </w:rPr>
        <w:t xml:space="preserve">Pupils with SEND will be given access to the curriculum through the specialist SEND provision provided by the school as is necessary, as far as possible, in line with the wishes of their parents and the needs of the individual. </w:t>
      </w:r>
    </w:p>
    <w:p w14:paraId="46C8B75F" w14:textId="327DFB55" w:rsidR="00FB3345" w:rsidRPr="00784AE3" w:rsidRDefault="00FB3345" w:rsidP="006B2166">
      <w:pPr>
        <w:ind w:right="6"/>
        <w:jc w:val="both"/>
        <w:rPr>
          <w:rFonts w:asciiTheme="minorHAnsi" w:hAnsiTheme="minorHAnsi" w:cs="Calibri"/>
        </w:rPr>
      </w:pPr>
      <w:r w:rsidRPr="00784AE3">
        <w:rPr>
          <w:rFonts w:asciiTheme="minorHAnsi" w:hAnsiTheme="minorHAnsi" w:cs="Calibri"/>
        </w:rPr>
        <w:t xml:space="preserve">  </w:t>
      </w:r>
    </w:p>
    <w:p w14:paraId="1D2F970C" w14:textId="25E6F651" w:rsidR="00FB3345" w:rsidRPr="00784AE3" w:rsidRDefault="00FB3345" w:rsidP="006B2166">
      <w:pPr>
        <w:ind w:right="6"/>
        <w:jc w:val="both"/>
        <w:rPr>
          <w:rFonts w:asciiTheme="minorHAnsi" w:hAnsiTheme="minorHAnsi" w:cs="Calibri"/>
        </w:rPr>
      </w:pPr>
      <w:r w:rsidRPr="00784AE3">
        <w:rPr>
          <w:rFonts w:asciiTheme="minorHAnsi" w:hAnsiTheme="minorHAnsi" w:cs="Calibri"/>
        </w:rPr>
        <w:t>There is an annual evaluation of the effectiveness of the school</w:t>
      </w:r>
      <w:r w:rsidR="006B2166" w:rsidRPr="00784AE3">
        <w:rPr>
          <w:rFonts w:asciiTheme="minorHAnsi" w:hAnsiTheme="minorHAnsi" w:cs="Calibri"/>
        </w:rPr>
        <w:t>’s</w:t>
      </w:r>
      <w:r w:rsidRPr="00784AE3">
        <w:rPr>
          <w:rFonts w:asciiTheme="minorHAnsi" w:hAnsiTheme="minorHAnsi" w:cs="Calibri"/>
        </w:rPr>
        <w:t xml:space="preserve"> SEND provision and policy. The evaluation is carried out by the SENCO/Head</w:t>
      </w:r>
      <w:r w:rsidR="006B2166" w:rsidRPr="00784AE3">
        <w:rPr>
          <w:rFonts w:asciiTheme="minorHAnsi" w:hAnsiTheme="minorHAnsi" w:cs="Calibri"/>
        </w:rPr>
        <w:t>.</w:t>
      </w:r>
    </w:p>
    <w:p w14:paraId="76862A34" w14:textId="77777777" w:rsidR="006B2166" w:rsidRPr="00784AE3" w:rsidRDefault="006B2166" w:rsidP="006B2166">
      <w:pPr>
        <w:ind w:right="6"/>
        <w:jc w:val="both"/>
        <w:rPr>
          <w:rFonts w:asciiTheme="minorHAnsi" w:hAnsiTheme="minorHAnsi" w:cs="Calibri"/>
        </w:rPr>
      </w:pPr>
    </w:p>
    <w:p w14:paraId="45C2718A" w14:textId="163EA0EF" w:rsidR="00FB3345" w:rsidRPr="00784AE3" w:rsidRDefault="00FB3345" w:rsidP="006B2166">
      <w:pPr>
        <w:ind w:right="6"/>
        <w:jc w:val="both"/>
        <w:rPr>
          <w:rFonts w:asciiTheme="minorHAnsi" w:hAnsiTheme="minorHAnsi" w:cs="Calibri"/>
        </w:rPr>
      </w:pPr>
      <w:r w:rsidRPr="00784AE3">
        <w:rPr>
          <w:rFonts w:asciiTheme="minorHAnsi" w:hAnsiTheme="minorHAnsi" w:cs="Calibri"/>
        </w:rPr>
        <w:t xml:space="preserve">Teacher/SEND </w:t>
      </w:r>
      <w:r w:rsidR="006B2166" w:rsidRPr="00784AE3">
        <w:rPr>
          <w:rFonts w:asciiTheme="minorHAnsi" w:hAnsiTheme="minorHAnsi" w:cs="Calibri"/>
        </w:rPr>
        <w:t>G</w:t>
      </w:r>
      <w:r w:rsidRPr="00784AE3">
        <w:rPr>
          <w:rFonts w:asciiTheme="minorHAnsi" w:hAnsiTheme="minorHAnsi" w:cs="Calibri"/>
        </w:rPr>
        <w:t xml:space="preserve">overnor information is gathered from different sources such as child and parent/carer surveys/teacher and staff surveys/parent evenings/consultation evening/feedback forms/school forums. </w:t>
      </w:r>
    </w:p>
    <w:p w14:paraId="4F8A8E3A" w14:textId="77777777" w:rsidR="00FB3345" w:rsidRPr="00784AE3" w:rsidRDefault="00FB3345" w:rsidP="006B2166">
      <w:pPr>
        <w:ind w:left="29"/>
        <w:jc w:val="both"/>
        <w:rPr>
          <w:rFonts w:asciiTheme="minorHAnsi" w:hAnsiTheme="minorHAnsi" w:cs="Calibri"/>
        </w:rPr>
      </w:pPr>
      <w:r w:rsidRPr="00784AE3">
        <w:rPr>
          <w:rFonts w:asciiTheme="minorHAnsi" w:hAnsiTheme="minorHAnsi" w:cs="Calibri"/>
        </w:rPr>
        <w:t xml:space="preserve">   </w:t>
      </w:r>
    </w:p>
    <w:p w14:paraId="117F31C5" w14:textId="77777777" w:rsidR="00FB3345" w:rsidRPr="00784AE3" w:rsidRDefault="00FB3345" w:rsidP="006B2166">
      <w:pPr>
        <w:ind w:right="6"/>
        <w:jc w:val="both"/>
        <w:rPr>
          <w:rFonts w:asciiTheme="minorHAnsi" w:hAnsiTheme="minorHAnsi" w:cs="Calibri"/>
        </w:rPr>
      </w:pPr>
      <w:r w:rsidRPr="00784AE3">
        <w:rPr>
          <w:rFonts w:asciiTheme="minorHAnsi" w:hAnsiTheme="minorHAnsi" w:cs="Calibri"/>
        </w:rPr>
        <w:t xml:space="preserve">Evidence collected will help inform school development and improvement planning.   </w:t>
      </w:r>
    </w:p>
    <w:p w14:paraId="57A51F38" w14:textId="77777777" w:rsidR="00FB3345" w:rsidRPr="00784AE3" w:rsidRDefault="00FB3345" w:rsidP="006B2166">
      <w:pPr>
        <w:ind w:left="14"/>
        <w:jc w:val="both"/>
        <w:rPr>
          <w:rFonts w:asciiTheme="minorHAnsi" w:hAnsiTheme="minorHAnsi" w:cs="Calibri"/>
        </w:rPr>
      </w:pPr>
      <w:r w:rsidRPr="00784AE3">
        <w:rPr>
          <w:rFonts w:asciiTheme="minorHAnsi" w:hAnsiTheme="minorHAnsi" w:cs="Calibri"/>
        </w:rPr>
        <w:t xml:space="preserve"> </w:t>
      </w:r>
    </w:p>
    <w:p w14:paraId="74AB7A36" w14:textId="77777777" w:rsidR="00FB3345" w:rsidRPr="00784AE3" w:rsidRDefault="00FB3345" w:rsidP="006B2166">
      <w:pPr>
        <w:pStyle w:val="Heading1"/>
        <w:rPr>
          <w:rFonts w:asciiTheme="minorHAnsi" w:hAnsiTheme="minorHAnsi"/>
          <w:color w:val="00A79E" w:themeColor="accent1"/>
        </w:rPr>
      </w:pPr>
      <w:bookmarkStart w:id="17" w:name="_Toc207792355"/>
      <w:r w:rsidRPr="00784AE3">
        <w:rPr>
          <w:rFonts w:asciiTheme="minorHAnsi" w:hAnsiTheme="minorHAnsi"/>
          <w:color w:val="00A79E" w:themeColor="accent1"/>
        </w:rPr>
        <w:t>Complaint procedure</w:t>
      </w:r>
      <w:bookmarkEnd w:id="17"/>
      <w:r w:rsidRPr="00784AE3">
        <w:rPr>
          <w:rFonts w:asciiTheme="minorHAnsi" w:hAnsiTheme="minorHAnsi"/>
          <w:color w:val="00A79E" w:themeColor="accent1"/>
        </w:rPr>
        <w:t xml:space="preserve">   </w:t>
      </w:r>
    </w:p>
    <w:p w14:paraId="717C65C5" w14:textId="77777777" w:rsidR="00FB3345" w:rsidRPr="00784AE3" w:rsidRDefault="00FB3345" w:rsidP="006B2166">
      <w:pPr>
        <w:ind w:right="6"/>
        <w:jc w:val="both"/>
        <w:rPr>
          <w:rFonts w:asciiTheme="minorHAnsi" w:hAnsiTheme="minorHAnsi" w:cs="Calibri"/>
        </w:rPr>
      </w:pPr>
      <w:r w:rsidRPr="00784AE3">
        <w:rPr>
          <w:rFonts w:asciiTheme="minorHAnsi" w:hAnsiTheme="minorHAnsi" w:cs="Calibri"/>
        </w:rPr>
        <w:t xml:space="preserve">If a parent or carer has any concerns or complaints regarding the care or welfare of their child, an appointment can be made by them to speak to the SENCO, who will be able to advise on formal procedures for complaint.    </w:t>
      </w:r>
    </w:p>
    <w:p w14:paraId="4C593605" w14:textId="77777777" w:rsidR="00FB3345" w:rsidRPr="00784AE3" w:rsidRDefault="00FB3345" w:rsidP="006B2166">
      <w:pPr>
        <w:ind w:left="29"/>
        <w:jc w:val="both"/>
        <w:rPr>
          <w:rFonts w:asciiTheme="minorHAnsi" w:hAnsiTheme="minorHAnsi" w:cs="Calibri"/>
        </w:rPr>
      </w:pPr>
      <w:r w:rsidRPr="00784AE3">
        <w:rPr>
          <w:rFonts w:asciiTheme="minorHAnsi" w:hAnsiTheme="minorHAnsi" w:cs="Calibri"/>
        </w:rPr>
        <w:t xml:space="preserve">   </w:t>
      </w:r>
    </w:p>
    <w:p w14:paraId="157A369C" w14:textId="77777777" w:rsidR="00FB3345" w:rsidRPr="00784AE3" w:rsidRDefault="00FB3345" w:rsidP="00FA1196">
      <w:pPr>
        <w:pStyle w:val="Heading1"/>
        <w:rPr>
          <w:rFonts w:asciiTheme="minorHAnsi" w:hAnsiTheme="minorHAnsi"/>
          <w:color w:val="00A79E" w:themeColor="accent1"/>
        </w:rPr>
      </w:pPr>
      <w:bookmarkStart w:id="18" w:name="_Toc207792356"/>
      <w:r w:rsidRPr="00784AE3">
        <w:rPr>
          <w:rFonts w:asciiTheme="minorHAnsi" w:hAnsiTheme="minorHAnsi"/>
          <w:color w:val="00A79E" w:themeColor="accent1"/>
        </w:rPr>
        <w:t>In service training (CPD)</w:t>
      </w:r>
      <w:bookmarkEnd w:id="18"/>
      <w:r w:rsidRPr="00784AE3">
        <w:rPr>
          <w:rFonts w:asciiTheme="minorHAnsi" w:hAnsiTheme="minorHAnsi"/>
          <w:color w:val="00A79E" w:themeColor="accent1"/>
        </w:rPr>
        <w:t xml:space="preserve">   </w:t>
      </w:r>
    </w:p>
    <w:p w14:paraId="0C8DBB84" w14:textId="77777777" w:rsidR="00FB3345" w:rsidRPr="00784AE3" w:rsidRDefault="00FB3345" w:rsidP="00FA1196">
      <w:pPr>
        <w:ind w:right="6"/>
        <w:jc w:val="both"/>
        <w:rPr>
          <w:rFonts w:asciiTheme="minorHAnsi" w:hAnsiTheme="minorHAnsi" w:cs="Calibri"/>
        </w:rPr>
      </w:pPr>
      <w:r w:rsidRPr="00784AE3">
        <w:rPr>
          <w:rFonts w:asciiTheme="minorHAnsi" w:hAnsiTheme="minorHAnsi" w:cs="Calibri"/>
        </w:rPr>
        <w:t xml:space="preserve">We aim to keep all school staff up to date with relevant training and developments in teaching practice in relation to the needs of pupils with SEND. We recognise the need to train all our staff on SEND issues. The SENCO, with the leadership team, ensures that training opportunities are matched to school development priorities and those identified </w:t>
      </w:r>
      <w:proofErr w:type="gramStart"/>
      <w:r w:rsidRPr="00784AE3">
        <w:rPr>
          <w:rFonts w:asciiTheme="minorHAnsi" w:hAnsiTheme="minorHAnsi" w:cs="Calibri"/>
        </w:rPr>
        <w:t>through the use of</w:t>
      </w:r>
      <w:proofErr w:type="gramEnd"/>
      <w:r w:rsidRPr="00784AE3">
        <w:rPr>
          <w:rFonts w:asciiTheme="minorHAnsi" w:hAnsiTheme="minorHAnsi" w:cs="Calibri"/>
        </w:rPr>
        <w:t xml:space="preserve"> provision management.    </w:t>
      </w:r>
    </w:p>
    <w:p w14:paraId="345F7D50" w14:textId="77777777" w:rsidR="00FB3345" w:rsidRPr="00784AE3" w:rsidRDefault="00FB3345" w:rsidP="00FA1196">
      <w:pPr>
        <w:ind w:left="29"/>
        <w:jc w:val="both"/>
        <w:rPr>
          <w:rFonts w:asciiTheme="minorHAnsi" w:hAnsiTheme="minorHAnsi" w:cs="Calibri"/>
        </w:rPr>
      </w:pPr>
      <w:r w:rsidRPr="00784AE3">
        <w:rPr>
          <w:rFonts w:asciiTheme="minorHAnsi" w:hAnsiTheme="minorHAnsi" w:cs="Calibri"/>
        </w:rPr>
        <w:t xml:space="preserve">   </w:t>
      </w:r>
    </w:p>
    <w:p w14:paraId="4E572F0B" w14:textId="77777777" w:rsidR="00FB3345" w:rsidRPr="00784AE3" w:rsidRDefault="00FB3345" w:rsidP="00FA1196">
      <w:pPr>
        <w:pStyle w:val="Heading1"/>
        <w:rPr>
          <w:rFonts w:asciiTheme="minorHAnsi" w:hAnsiTheme="minorHAnsi"/>
          <w:color w:val="00A79E" w:themeColor="accent1"/>
        </w:rPr>
      </w:pPr>
      <w:bookmarkStart w:id="19" w:name="_Toc207792357"/>
      <w:r w:rsidRPr="00784AE3">
        <w:rPr>
          <w:rFonts w:asciiTheme="minorHAnsi" w:hAnsiTheme="minorHAnsi"/>
          <w:color w:val="00A79E" w:themeColor="accent1"/>
        </w:rPr>
        <w:t>Links to support services</w:t>
      </w:r>
      <w:bookmarkEnd w:id="19"/>
      <w:r w:rsidRPr="00784AE3">
        <w:rPr>
          <w:rFonts w:asciiTheme="minorHAnsi" w:hAnsiTheme="minorHAnsi"/>
          <w:color w:val="00A79E" w:themeColor="accent1"/>
        </w:rPr>
        <w:t xml:space="preserve">   </w:t>
      </w:r>
    </w:p>
    <w:p w14:paraId="01B48FB1" w14:textId="72EBD40D" w:rsidR="00FB3345" w:rsidRPr="00784AE3" w:rsidRDefault="00FB3345" w:rsidP="00FA1196">
      <w:pPr>
        <w:ind w:right="6"/>
        <w:jc w:val="both"/>
        <w:rPr>
          <w:rFonts w:asciiTheme="minorHAnsi" w:hAnsiTheme="minorHAnsi" w:cs="Calibri"/>
        </w:rPr>
      </w:pPr>
      <w:r w:rsidRPr="00784AE3">
        <w:rPr>
          <w:rFonts w:asciiTheme="minorHAnsi" w:hAnsiTheme="minorHAnsi" w:cs="Calibri"/>
        </w:rPr>
        <w:t xml:space="preserve">The school continues to build strong working relationships and links with external support services </w:t>
      </w:r>
      <w:proofErr w:type="gramStart"/>
      <w:r w:rsidRPr="00784AE3">
        <w:rPr>
          <w:rFonts w:asciiTheme="minorHAnsi" w:hAnsiTheme="minorHAnsi" w:cs="Calibri"/>
        </w:rPr>
        <w:t>in order to</w:t>
      </w:r>
      <w:proofErr w:type="gramEnd"/>
      <w:r w:rsidRPr="00784AE3">
        <w:rPr>
          <w:rFonts w:asciiTheme="minorHAnsi" w:hAnsiTheme="minorHAnsi" w:cs="Calibri"/>
        </w:rPr>
        <w:t xml:space="preserve"> fully support our SEND pupils and aid school inclusion.</w:t>
      </w:r>
      <w:r w:rsidRPr="00784AE3">
        <w:rPr>
          <w:rFonts w:asciiTheme="minorHAnsi" w:hAnsiTheme="minorHAnsi" w:cs="Calibri"/>
          <w:color w:val="808080"/>
        </w:rPr>
        <w:t xml:space="preserve"> </w:t>
      </w:r>
      <w:r w:rsidR="00C22114" w:rsidRPr="00784AE3">
        <w:rPr>
          <w:rFonts w:asciiTheme="minorHAnsi" w:hAnsiTheme="minorHAnsi" w:cs="Calibri"/>
          <w:color w:val="808080"/>
        </w:rPr>
        <w:t xml:space="preserve"> </w:t>
      </w:r>
      <w:r w:rsidR="00C22114" w:rsidRPr="00784AE3">
        <w:rPr>
          <w:rFonts w:asciiTheme="minorHAnsi" w:hAnsiTheme="minorHAnsi" w:cs="Calibri"/>
        </w:rPr>
        <w:t>They invite and seek advice and support from the below external agencies.</w:t>
      </w:r>
      <w:r w:rsidRPr="00784AE3">
        <w:rPr>
          <w:rFonts w:asciiTheme="minorHAnsi" w:hAnsiTheme="minorHAnsi" w:cs="Calibri"/>
        </w:rPr>
        <w:t xml:space="preserve">  Sharing knowledge and information with our support services is key to the effective and successful SEND provision within our school. Any one of the support services may raise concerns about a pupil. This will then be brought to the attention of the SENCO, who will then inform the child’s parents/carers.   </w:t>
      </w:r>
    </w:p>
    <w:p w14:paraId="06F932D9" w14:textId="77777777" w:rsidR="00FB3345" w:rsidRPr="00784AE3" w:rsidRDefault="00FB3345" w:rsidP="00FA1196">
      <w:pPr>
        <w:ind w:left="29"/>
        <w:jc w:val="both"/>
        <w:rPr>
          <w:rFonts w:asciiTheme="minorHAnsi" w:hAnsiTheme="minorHAnsi" w:cs="Calibri"/>
        </w:rPr>
      </w:pPr>
      <w:r w:rsidRPr="00784AE3">
        <w:rPr>
          <w:rFonts w:asciiTheme="minorHAnsi" w:hAnsiTheme="minorHAnsi" w:cs="Calibri"/>
        </w:rPr>
        <w:t xml:space="preserve">   </w:t>
      </w:r>
    </w:p>
    <w:p w14:paraId="2120757E" w14:textId="77777777" w:rsidR="00FB3345" w:rsidRPr="00784AE3" w:rsidRDefault="00FB3345" w:rsidP="00FA1196">
      <w:pPr>
        <w:ind w:right="6"/>
        <w:jc w:val="both"/>
        <w:rPr>
          <w:rFonts w:asciiTheme="minorHAnsi" w:hAnsiTheme="minorHAnsi" w:cs="Calibri"/>
        </w:rPr>
      </w:pPr>
      <w:r w:rsidRPr="00784AE3">
        <w:rPr>
          <w:rFonts w:asciiTheme="minorHAnsi" w:hAnsiTheme="minorHAnsi" w:cs="Calibri"/>
        </w:rPr>
        <w:t xml:space="preserve">The following services will be involved as and when is necessary:   </w:t>
      </w:r>
    </w:p>
    <w:p w14:paraId="53FDE73E" w14:textId="77777777" w:rsidR="00C22114" w:rsidRPr="00784AE3" w:rsidRDefault="00C22114" w:rsidP="00C22114">
      <w:pPr>
        <w:numPr>
          <w:ilvl w:val="0"/>
          <w:numId w:val="14"/>
        </w:numPr>
        <w:ind w:left="284" w:right="6" w:hanging="270"/>
        <w:jc w:val="both"/>
        <w:rPr>
          <w:rFonts w:asciiTheme="minorHAnsi" w:hAnsiTheme="minorHAnsi" w:cs="Calibri"/>
        </w:rPr>
      </w:pPr>
      <w:r w:rsidRPr="00784AE3">
        <w:rPr>
          <w:rFonts w:asciiTheme="minorHAnsi" w:hAnsiTheme="minorHAnsi" w:cs="Calibri"/>
        </w:rPr>
        <w:t xml:space="preserve">Behaviour Support Service   </w:t>
      </w:r>
    </w:p>
    <w:p w14:paraId="4E9D2A09" w14:textId="77777777" w:rsidR="00C22114" w:rsidRPr="00784AE3" w:rsidRDefault="00C22114" w:rsidP="00C22114">
      <w:pPr>
        <w:numPr>
          <w:ilvl w:val="0"/>
          <w:numId w:val="14"/>
        </w:numPr>
        <w:ind w:left="284" w:right="6" w:hanging="270"/>
        <w:jc w:val="both"/>
        <w:rPr>
          <w:rFonts w:asciiTheme="minorHAnsi" w:hAnsiTheme="minorHAnsi" w:cs="Calibri"/>
        </w:rPr>
      </w:pPr>
      <w:r w:rsidRPr="00784AE3">
        <w:rPr>
          <w:rFonts w:asciiTheme="minorHAnsi" w:hAnsiTheme="minorHAnsi" w:cs="Calibri"/>
        </w:rPr>
        <w:t xml:space="preserve">Social Services   </w:t>
      </w:r>
    </w:p>
    <w:p w14:paraId="7E62866A" w14:textId="77777777" w:rsidR="00C22114" w:rsidRPr="00784AE3" w:rsidRDefault="00C22114" w:rsidP="00C22114">
      <w:pPr>
        <w:numPr>
          <w:ilvl w:val="0"/>
          <w:numId w:val="14"/>
        </w:numPr>
        <w:ind w:left="284" w:right="6" w:hanging="270"/>
        <w:jc w:val="both"/>
        <w:rPr>
          <w:rFonts w:asciiTheme="minorHAnsi" w:hAnsiTheme="minorHAnsi" w:cs="Calibri"/>
        </w:rPr>
      </w:pPr>
      <w:r w:rsidRPr="00784AE3">
        <w:rPr>
          <w:rFonts w:asciiTheme="minorHAnsi" w:hAnsiTheme="minorHAnsi" w:cs="Calibri"/>
        </w:rPr>
        <w:t xml:space="preserve">Speech and Language Service   </w:t>
      </w:r>
    </w:p>
    <w:p w14:paraId="24CB86F9" w14:textId="77777777" w:rsidR="00C22114" w:rsidRPr="00784AE3" w:rsidRDefault="00C22114" w:rsidP="00C22114">
      <w:pPr>
        <w:numPr>
          <w:ilvl w:val="0"/>
          <w:numId w:val="14"/>
        </w:numPr>
        <w:ind w:left="284" w:right="6" w:hanging="270"/>
        <w:jc w:val="both"/>
        <w:rPr>
          <w:rFonts w:asciiTheme="minorHAnsi" w:hAnsiTheme="minorHAnsi" w:cs="Calibri"/>
        </w:rPr>
      </w:pPr>
      <w:r w:rsidRPr="00784AE3">
        <w:rPr>
          <w:rFonts w:asciiTheme="minorHAnsi" w:hAnsiTheme="minorHAnsi" w:cs="Calibri"/>
        </w:rPr>
        <w:t xml:space="preserve">Language and Learning Support Service   </w:t>
      </w:r>
    </w:p>
    <w:p w14:paraId="75483841" w14:textId="25AFFBA2" w:rsidR="00FB3345" w:rsidRDefault="00C22114" w:rsidP="00FA1196">
      <w:pPr>
        <w:numPr>
          <w:ilvl w:val="0"/>
          <w:numId w:val="14"/>
        </w:numPr>
        <w:ind w:left="284" w:right="6" w:hanging="270"/>
        <w:jc w:val="both"/>
        <w:rPr>
          <w:rFonts w:asciiTheme="minorHAnsi" w:hAnsiTheme="minorHAnsi" w:cs="Calibri"/>
        </w:rPr>
      </w:pPr>
      <w:r w:rsidRPr="00784AE3">
        <w:rPr>
          <w:rFonts w:asciiTheme="minorHAnsi" w:hAnsiTheme="minorHAnsi" w:cs="Calibri"/>
        </w:rPr>
        <w:t xml:space="preserve">Specialist Outreach Services   </w:t>
      </w:r>
    </w:p>
    <w:p w14:paraId="4252314F" w14:textId="7C3C4756" w:rsidR="00BE1D9F" w:rsidRPr="00BE1D9F" w:rsidRDefault="00BE1D9F" w:rsidP="00FA1196">
      <w:pPr>
        <w:numPr>
          <w:ilvl w:val="0"/>
          <w:numId w:val="14"/>
        </w:numPr>
        <w:ind w:left="284" w:right="6" w:hanging="270"/>
        <w:jc w:val="both"/>
        <w:rPr>
          <w:rFonts w:asciiTheme="minorHAnsi" w:hAnsiTheme="minorHAnsi" w:cs="Calibri"/>
        </w:rPr>
      </w:pPr>
      <w:r>
        <w:rPr>
          <w:rFonts w:asciiTheme="minorHAnsi" w:hAnsiTheme="minorHAnsi" w:cs="Calibri"/>
        </w:rPr>
        <w:t>SALT</w:t>
      </w:r>
    </w:p>
    <w:p w14:paraId="6EA3103B" w14:textId="77777777" w:rsidR="00FB3345" w:rsidRPr="00784AE3" w:rsidRDefault="00FB3345" w:rsidP="00FA1196">
      <w:pPr>
        <w:pStyle w:val="Heading1"/>
        <w:rPr>
          <w:rFonts w:asciiTheme="minorHAnsi" w:hAnsiTheme="minorHAnsi"/>
          <w:color w:val="00A79E" w:themeColor="accent1"/>
        </w:rPr>
      </w:pPr>
      <w:bookmarkStart w:id="20" w:name="_Toc207792358"/>
      <w:r w:rsidRPr="00784AE3">
        <w:rPr>
          <w:rFonts w:asciiTheme="minorHAnsi" w:hAnsiTheme="minorHAnsi"/>
          <w:color w:val="00A79E" w:themeColor="accent1"/>
        </w:rPr>
        <w:lastRenderedPageBreak/>
        <w:t>Working in partnerships with parents/carers</w:t>
      </w:r>
      <w:bookmarkEnd w:id="20"/>
      <w:r w:rsidRPr="00784AE3">
        <w:rPr>
          <w:rFonts w:asciiTheme="minorHAnsi" w:hAnsiTheme="minorHAnsi"/>
          <w:color w:val="00A79E" w:themeColor="accent1"/>
        </w:rPr>
        <w:t xml:space="preserve">   </w:t>
      </w:r>
    </w:p>
    <w:p w14:paraId="5F7179FF" w14:textId="471F6D2D" w:rsidR="00FB3345" w:rsidRPr="00784AE3" w:rsidRDefault="009777CF" w:rsidP="009732BE">
      <w:pPr>
        <w:ind w:right="6"/>
        <w:jc w:val="both"/>
        <w:rPr>
          <w:rFonts w:asciiTheme="minorHAnsi" w:hAnsiTheme="minorHAnsi" w:cs="Calibri"/>
        </w:rPr>
      </w:pPr>
      <w:r>
        <w:rPr>
          <w:rFonts w:asciiTheme="minorHAnsi" w:hAnsiTheme="minorHAnsi" w:cs="Calibri"/>
        </w:rPr>
        <w:t>Chellaston Academy</w:t>
      </w:r>
      <w:r w:rsidR="00FB3345" w:rsidRPr="00784AE3">
        <w:rPr>
          <w:rFonts w:asciiTheme="minorHAnsi" w:hAnsiTheme="minorHAnsi" w:cs="Calibri"/>
        </w:rPr>
        <w:t xml:space="preserve"> believes that a close working relationship with parents is vital </w:t>
      </w:r>
      <w:proofErr w:type="gramStart"/>
      <w:r w:rsidR="00FB3345" w:rsidRPr="00784AE3">
        <w:rPr>
          <w:rFonts w:asciiTheme="minorHAnsi" w:hAnsiTheme="minorHAnsi" w:cs="Calibri"/>
        </w:rPr>
        <w:t>in order to</w:t>
      </w:r>
      <w:proofErr w:type="gramEnd"/>
      <w:r w:rsidR="00FB3345" w:rsidRPr="00784AE3">
        <w:rPr>
          <w:rFonts w:asciiTheme="minorHAnsi" w:hAnsiTheme="minorHAnsi" w:cs="Calibri"/>
        </w:rPr>
        <w:t xml:space="preserve"> ensure</w:t>
      </w:r>
      <w:r w:rsidR="009732BE" w:rsidRPr="00784AE3">
        <w:rPr>
          <w:rFonts w:asciiTheme="minorHAnsi" w:hAnsiTheme="minorHAnsi" w:cs="Calibri"/>
        </w:rPr>
        <w:t>:</w:t>
      </w:r>
      <w:r w:rsidR="00FB3345" w:rsidRPr="00784AE3">
        <w:rPr>
          <w:rFonts w:asciiTheme="minorHAnsi" w:hAnsiTheme="minorHAnsi" w:cs="Calibri"/>
        </w:rPr>
        <w:t xml:space="preserve">     </w:t>
      </w:r>
    </w:p>
    <w:p w14:paraId="1F621849" w14:textId="4B37BF65" w:rsidR="00FB3345" w:rsidRPr="00784AE3" w:rsidRDefault="009732BE" w:rsidP="009732BE">
      <w:pPr>
        <w:numPr>
          <w:ilvl w:val="0"/>
          <w:numId w:val="18"/>
        </w:numPr>
        <w:ind w:left="284" w:right="6" w:hanging="284"/>
        <w:jc w:val="both"/>
        <w:rPr>
          <w:rFonts w:asciiTheme="minorHAnsi" w:hAnsiTheme="minorHAnsi" w:cs="Calibri"/>
        </w:rPr>
      </w:pPr>
      <w:r w:rsidRPr="00784AE3">
        <w:rPr>
          <w:rFonts w:asciiTheme="minorHAnsi" w:hAnsiTheme="minorHAnsi" w:cs="Calibri"/>
        </w:rPr>
        <w:t>E</w:t>
      </w:r>
      <w:r w:rsidR="00FB3345" w:rsidRPr="00784AE3">
        <w:rPr>
          <w:rFonts w:asciiTheme="minorHAnsi" w:hAnsiTheme="minorHAnsi" w:cs="Calibri"/>
        </w:rPr>
        <w:t>arly and accurate identification and assessment of SEND leading to the correct intervention and provision</w:t>
      </w:r>
      <w:r w:rsidRPr="00784AE3">
        <w:rPr>
          <w:rFonts w:asciiTheme="minorHAnsi" w:hAnsiTheme="minorHAnsi" w:cs="Calibri"/>
        </w:rPr>
        <w:t>.</w:t>
      </w:r>
      <w:r w:rsidR="00FB3345" w:rsidRPr="00784AE3">
        <w:rPr>
          <w:rFonts w:asciiTheme="minorHAnsi" w:hAnsiTheme="minorHAnsi" w:cs="Calibri"/>
        </w:rPr>
        <w:t xml:space="preserve">    </w:t>
      </w:r>
    </w:p>
    <w:p w14:paraId="114A7600" w14:textId="6B6C2088" w:rsidR="00FB3345" w:rsidRPr="00784AE3" w:rsidRDefault="009732BE" w:rsidP="009732BE">
      <w:pPr>
        <w:numPr>
          <w:ilvl w:val="0"/>
          <w:numId w:val="18"/>
        </w:numPr>
        <w:ind w:left="284" w:right="6" w:hanging="284"/>
        <w:jc w:val="both"/>
        <w:rPr>
          <w:rFonts w:asciiTheme="minorHAnsi" w:hAnsiTheme="minorHAnsi" w:cs="Calibri"/>
        </w:rPr>
      </w:pPr>
      <w:r w:rsidRPr="00784AE3">
        <w:rPr>
          <w:rFonts w:asciiTheme="minorHAnsi" w:hAnsiTheme="minorHAnsi" w:cs="Calibri"/>
        </w:rPr>
        <w:t>C</w:t>
      </w:r>
      <w:r w:rsidR="00FB3345" w:rsidRPr="00784AE3">
        <w:rPr>
          <w:rFonts w:asciiTheme="minorHAnsi" w:hAnsiTheme="minorHAnsi" w:cs="Calibri"/>
        </w:rPr>
        <w:t>ontinuing social and academic progress of children with SEND</w:t>
      </w:r>
      <w:r w:rsidRPr="00784AE3">
        <w:rPr>
          <w:rFonts w:asciiTheme="minorHAnsi" w:hAnsiTheme="minorHAnsi" w:cs="Calibri"/>
        </w:rPr>
        <w:t>.</w:t>
      </w:r>
      <w:r w:rsidR="00FB3345" w:rsidRPr="00784AE3">
        <w:rPr>
          <w:rFonts w:asciiTheme="minorHAnsi" w:hAnsiTheme="minorHAnsi" w:cs="Calibri"/>
        </w:rPr>
        <w:t xml:space="preserve">    </w:t>
      </w:r>
    </w:p>
    <w:p w14:paraId="709D8A6E" w14:textId="6D72E553" w:rsidR="00FB3345" w:rsidRPr="00784AE3" w:rsidRDefault="009732BE" w:rsidP="009732BE">
      <w:pPr>
        <w:numPr>
          <w:ilvl w:val="0"/>
          <w:numId w:val="18"/>
        </w:numPr>
        <w:ind w:left="284" w:right="6" w:hanging="284"/>
        <w:jc w:val="both"/>
        <w:rPr>
          <w:rFonts w:asciiTheme="minorHAnsi" w:hAnsiTheme="minorHAnsi" w:cs="Calibri"/>
        </w:rPr>
      </w:pPr>
      <w:r w:rsidRPr="00784AE3">
        <w:rPr>
          <w:rFonts w:asciiTheme="minorHAnsi" w:hAnsiTheme="minorHAnsi" w:cs="Calibri"/>
        </w:rPr>
        <w:t>P</w:t>
      </w:r>
      <w:r w:rsidR="00FB3345" w:rsidRPr="00784AE3">
        <w:rPr>
          <w:rFonts w:asciiTheme="minorHAnsi" w:hAnsiTheme="minorHAnsi" w:cs="Calibri"/>
        </w:rPr>
        <w:t>ersonal and academic targets are set and met effectively</w:t>
      </w:r>
      <w:r w:rsidRPr="00784AE3">
        <w:rPr>
          <w:rFonts w:asciiTheme="minorHAnsi" w:hAnsiTheme="minorHAnsi" w:cs="Calibri"/>
        </w:rPr>
        <w:t>.</w:t>
      </w:r>
      <w:r w:rsidR="00FB3345" w:rsidRPr="00784AE3">
        <w:rPr>
          <w:rFonts w:asciiTheme="minorHAnsi" w:hAnsiTheme="minorHAnsi" w:cs="Calibri"/>
        </w:rPr>
        <w:t xml:space="preserve">  </w:t>
      </w:r>
    </w:p>
    <w:p w14:paraId="66D49326" w14:textId="77777777" w:rsidR="00FB3345" w:rsidRPr="00784AE3" w:rsidRDefault="00FB3345" w:rsidP="009732BE">
      <w:pPr>
        <w:ind w:left="29"/>
        <w:jc w:val="both"/>
        <w:rPr>
          <w:rFonts w:asciiTheme="minorHAnsi" w:hAnsiTheme="minorHAnsi" w:cs="Calibri"/>
        </w:rPr>
      </w:pPr>
      <w:r w:rsidRPr="00784AE3">
        <w:rPr>
          <w:rFonts w:asciiTheme="minorHAnsi" w:hAnsiTheme="minorHAnsi" w:cs="Calibri"/>
        </w:rPr>
        <w:t xml:space="preserve">   </w:t>
      </w:r>
    </w:p>
    <w:p w14:paraId="3074EE78" w14:textId="788F57A8" w:rsidR="00AE6C70" w:rsidRPr="00784AE3" w:rsidRDefault="00FB3345" w:rsidP="00C22114">
      <w:pPr>
        <w:ind w:right="6"/>
        <w:jc w:val="both"/>
        <w:rPr>
          <w:rFonts w:asciiTheme="minorHAnsi" w:hAnsiTheme="minorHAnsi" w:cs="Arial"/>
        </w:rPr>
      </w:pPr>
      <w:r w:rsidRPr="00784AE3">
        <w:rPr>
          <w:rFonts w:asciiTheme="minorHAnsi" w:hAnsiTheme="minorHAnsi" w:cs="Calibri"/>
        </w:rPr>
        <w:t xml:space="preserve">In cases where more frequent regular contact with parents/carers is necessary, this will be arranged based on the individual pupil’s needs. If an assessment or referral indicates that a pupil has additional learning needs the parents/carers and the pupil will always be consulted with regards to future provision. Parents/carers are invited to attend meetings with external agencies regarding their child and are kept up to date and consulted on any points of action drawn up </w:t>
      </w:r>
      <w:proofErr w:type="gramStart"/>
      <w:r w:rsidR="004136EF" w:rsidRPr="00784AE3">
        <w:rPr>
          <w:rFonts w:asciiTheme="minorHAnsi" w:hAnsiTheme="minorHAnsi" w:cs="Calibri"/>
        </w:rPr>
        <w:t>in regard to</w:t>
      </w:r>
      <w:proofErr w:type="gramEnd"/>
      <w:r w:rsidRPr="00784AE3">
        <w:rPr>
          <w:rFonts w:asciiTheme="minorHAnsi" w:hAnsiTheme="minorHAnsi" w:cs="Calibri"/>
        </w:rPr>
        <w:t xml:space="preserve"> the provision for their child. The school’s SEND Governor may be contacted</w:t>
      </w:r>
      <w:r w:rsidR="00784AE3" w:rsidRPr="00784AE3">
        <w:rPr>
          <w:rFonts w:asciiTheme="minorHAnsi" w:hAnsiTheme="minorHAnsi" w:cs="Calibri"/>
        </w:rPr>
        <w:t xml:space="preserve"> via the Clerk to Governors </w:t>
      </w:r>
      <w:r w:rsidR="00784AE3" w:rsidRPr="009777CF">
        <w:rPr>
          <w:rFonts w:asciiTheme="minorHAnsi" w:hAnsiTheme="minorHAnsi" w:cs="Calibri"/>
        </w:rPr>
        <w:t>(</w:t>
      </w:r>
      <w:r w:rsidR="009777CF">
        <w:rPr>
          <w:rFonts w:asciiTheme="minorHAnsi" w:hAnsiTheme="minorHAnsi" w:cs="Calibri"/>
        </w:rPr>
        <w:t>s.taylor@tapestrylearningpartnership.org)</w:t>
      </w:r>
      <w:r w:rsidRPr="00784AE3">
        <w:rPr>
          <w:rFonts w:asciiTheme="minorHAnsi" w:hAnsiTheme="minorHAnsi" w:cs="Calibri"/>
        </w:rPr>
        <w:t xml:space="preserve"> at any time in relation to SEND matters through school.   </w:t>
      </w:r>
    </w:p>
    <w:sectPr w:rsidR="00AE6C70" w:rsidRPr="00784AE3" w:rsidSect="00040A63">
      <w:footerReference w:type="default" r:id="rId19"/>
      <w:footerReference w:type="first" r:id="rId2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D86A0" w14:textId="77777777" w:rsidR="00E276FF" w:rsidRDefault="00E276FF" w:rsidP="00F949BE">
      <w:r>
        <w:separator/>
      </w:r>
    </w:p>
  </w:endnote>
  <w:endnote w:type="continuationSeparator" w:id="0">
    <w:p w14:paraId="6F0D7B82" w14:textId="77777777" w:rsidR="00E276FF" w:rsidRDefault="00E276FF" w:rsidP="00F9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282898"/>
      <w:docPartObj>
        <w:docPartGallery w:val="Page Numbers (Bottom of Page)"/>
        <w:docPartUnique/>
      </w:docPartObj>
    </w:sdtPr>
    <w:sdtEndPr>
      <w:rPr>
        <w:noProof/>
      </w:rPr>
    </w:sdtEndPr>
    <w:sdtContent>
      <w:p w14:paraId="32E4AB44" w14:textId="39618FBB" w:rsidR="00784AE3" w:rsidRDefault="00784A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2DD22D" w14:textId="77777777" w:rsidR="00784AE3" w:rsidRDefault="00784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553992"/>
      <w:docPartObj>
        <w:docPartGallery w:val="Page Numbers (Bottom of Page)"/>
        <w:docPartUnique/>
      </w:docPartObj>
    </w:sdtPr>
    <w:sdtEndPr>
      <w:rPr>
        <w:rFonts w:asciiTheme="minorHAnsi" w:hAnsiTheme="minorHAnsi" w:cstheme="minorHAnsi"/>
        <w:noProof/>
        <w:sz w:val="22"/>
        <w:szCs w:val="22"/>
      </w:rPr>
    </w:sdtEndPr>
    <w:sdtContent>
      <w:p w14:paraId="3074EE8A" w14:textId="77777777" w:rsidR="00040A63" w:rsidRPr="002E0BCA" w:rsidRDefault="00040A63">
        <w:pPr>
          <w:pStyle w:val="Footer"/>
          <w:jc w:val="right"/>
          <w:rPr>
            <w:rFonts w:asciiTheme="minorHAnsi" w:hAnsiTheme="minorHAnsi" w:cstheme="minorHAnsi"/>
            <w:sz w:val="22"/>
            <w:szCs w:val="22"/>
          </w:rPr>
        </w:pPr>
        <w:r w:rsidRPr="002E0BCA">
          <w:rPr>
            <w:rFonts w:asciiTheme="minorHAnsi" w:hAnsiTheme="minorHAnsi" w:cstheme="minorHAnsi"/>
            <w:sz w:val="22"/>
            <w:szCs w:val="22"/>
          </w:rPr>
          <w:fldChar w:fldCharType="begin"/>
        </w:r>
        <w:r w:rsidRPr="002E0BCA">
          <w:rPr>
            <w:rFonts w:asciiTheme="minorHAnsi" w:hAnsiTheme="minorHAnsi" w:cstheme="minorHAnsi"/>
            <w:sz w:val="22"/>
            <w:szCs w:val="22"/>
          </w:rPr>
          <w:instrText xml:space="preserve"> PAGE   \* MERGEFORMAT </w:instrText>
        </w:r>
        <w:r w:rsidRPr="002E0BCA">
          <w:rPr>
            <w:rFonts w:asciiTheme="minorHAnsi" w:hAnsiTheme="minorHAnsi" w:cstheme="minorHAnsi"/>
            <w:sz w:val="22"/>
            <w:szCs w:val="22"/>
          </w:rPr>
          <w:fldChar w:fldCharType="separate"/>
        </w:r>
        <w:r w:rsidR="002E0BCA">
          <w:rPr>
            <w:rFonts w:asciiTheme="minorHAnsi" w:hAnsiTheme="minorHAnsi" w:cstheme="minorHAnsi"/>
            <w:noProof/>
            <w:sz w:val="22"/>
            <w:szCs w:val="22"/>
          </w:rPr>
          <w:t>4</w:t>
        </w:r>
        <w:r w:rsidRPr="002E0BCA">
          <w:rPr>
            <w:rFonts w:asciiTheme="minorHAnsi" w:hAnsiTheme="minorHAnsi" w:cstheme="minorHAnsi"/>
            <w:noProof/>
            <w:sz w:val="22"/>
            <w:szCs w:val="22"/>
          </w:rPr>
          <w:fldChar w:fldCharType="end"/>
        </w:r>
      </w:p>
    </w:sdtContent>
  </w:sdt>
  <w:p w14:paraId="3074EE8B" w14:textId="77777777" w:rsidR="00AE6C70" w:rsidRDefault="00AE6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A18D5" w14:textId="77777777" w:rsidR="00E276FF" w:rsidRDefault="00E276FF" w:rsidP="00F949BE">
      <w:r>
        <w:separator/>
      </w:r>
    </w:p>
  </w:footnote>
  <w:footnote w:type="continuationSeparator" w:id="0">
    <w:p w14:paraId="65668116" w14:textId="77777777" w:rsidR="00E276FF" w:rsidRDefault="00E276FF" w:rsidP="00F94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8ED"/>
    <w:multiLevelType w:val="hybridMultilevel"/>
    <w:tmpl w:val="EDCE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078F7"/>
    <w:multiLevelType w:val="hybridMultilevel"/>
    <w:tmpl w:val="7598E24A"/>
    <w:lvl w:ilvl="0" w:tplc="DFAC6438">
      <w:start w:val="1"/>
      <w:numFmt w:val="bullet"/>
      <w:lvlText w:val="•"/>
      <w:lvlJc w:val="left"/>
      <w:pPr>
        <w:ind w:left="374" w:firstLine="0"/>
      </w:pPr>
      <w:rPr>
        <w:rFonts w:asciiTheme="minorHAnsi" w:eastAsia="Arial" w:hAnsiTheme="minorHAnsi" w:cstheme="minorHAnsi" w:hint="default"/>
        <w:b w:val="0"/>
        <w:i w:val="0"/>
        <w:strike w:val="0"/>
        <w:dstrike w:val="0"/>
        <w:color w:val="000000"/>
        <w:sz w:val="24"/>
        <w:szCs w:val="24"/>
        <w:u w:val="none" w:color="000000"/>
        <w:effect w:val="none"/>
        <w:bdr w:val="none" w:sz="0" w:space="0" w:color="auto" w:frame="1"/>
        <w:vertAlign w:val="baseline"/>
      </w:rPr>
    </w:lvl>
    <w:lvl w:ilvl="1" w:tplc="4380D5D6">
      <w:start w:val="1"/>
      <w:numFmt w:val="bullet"/>
      <w:lvlText w:val="o"/>
      <w:lvlJc w:val="left"/>
      <w:pPr>
        <w:ind w:left="12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121650FC">
      <w:start w:val="1"/>
      <w:numFmt w:val="bullet"/>
      <w:lvlText w:val="▪"/>
      <w:lvlJc w:val="left"/>
      <w:pPr>
        <w:ind w:left="196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390CDB80">
      <w:start w:val="1"/>
      <w:numFmt w:val="bullet"/>
      <w:lvlText w:val="•"/>
      <w:lvlJc w:val="left"/>
      <w:pPr>
        <w:ind w:left="26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6B8A2E82">
      <w:start w:val="1"/>
      <w:numFmt w:val="bullet"/>
      <w:lvlText w:val="o"/>
      <w:lvlJc w:val="left"/>
      <w:pPr>
        <w:ind w:left="340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828B0AE">
      <w:start w:val="1"/>
      <w:numFmt w:val="bullet"/>
      <w:lvlText w:val="▪"/>
      <w:lvlJc w:val="left"/>
      <w:pPr>
        <w:ind w:left="412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9E6E7090">
      <w:start w:val="1"/>
      <w:numFmt w:val="bullet"/>
      <w:lvlText w:val="•"/>
      <w:lvlJc w:val="left"/>
      <w:pPr>
        <w:ind w:left="484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E8D853C2">
      <w:start w:val="1"/>
      <w:numFmt w:val="bullet"/>
      <w:lvlText w:val="o"/>
      <w:lvlJc w:val="left"/>
      <w:pPr>
        <w:ind w:left="556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C4F206DE">
      <w:start w:val="1"/>
      <w:numFmt w:val="bullet"/>
      <w:lvlText w:val="▪"/>
      <w:lvlJc w:val="left"/>
      <w:pPr>
        <w:ind w:left="6288"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0F62455F"/>
    <w:multiLevelType w:val="hybridMultilevel"/>
    <w:tmpl w:val="5C8E2288"/>
    <w:lvl w:ilvl="0" w:tplc="21C61D2E">
      <w:start w:val="1"/>
      <w:numFmt w:val="bullet"/>
      <w:lvlText w:val="•"/>
      <w:lvlJc w:val="left"/>
      <w:pPr>
        <w:ind w:left="374" w:firstLine="0"/>
      </w:pPr>
      <w:rPr>
        <w:rFonts w:ascii="Calibri" w:eastAsia="Arial" w:hAnsi="Calibri" w:cs="Calibri" w:hint="default"/>
        <w:b w:val="0"/>
        <w:i w:val="0"/>
        <w:strike w:val="0"/>
        <w:dstrike w:val="0"/>
        <w:color w:val="000000"/>
        <w:sz w:val="24"/>
        <w:szCs w:val="24"/>
        <w:u w:val="none" w:color="000000"/>
        <w:effect w:val="none"/>
        <w:bdr w:val="none" w:sz="0" w:space="0" w:color="auto" w:frame="1"/>
        <w:vertAlign w:val="baseline"/>
      </w:rPr>
    </w:lvl>
    <w:lvl w:ilvl="1" w:tplc="29EC9066">
      <w:start w:val="1"/>
      <w:numFmt w:val="bullet"/>
      <w:lvlText w:val="o"/>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C2AD702">
      <w:start w:val="1"/>
      <w:numFmt w:val="bullet"/>
      <w:lvlText w:val="▪"/>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10AA91C0">
      <w:start w:val="1"/>
      <w:numFmt w:val="bullet"/>
      <w:lvlText w:val="•"/>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169EEA44">
      <w:start w:val="1"/>
      <w:numFmt w:val="bullet"/>
      <w:lvlText w:val="o"/>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D06E52E">
      <w:start w:val="1"/>
      <w:numFmt w:val="bullet"/>
      <w:lvlText w:val="▪"/>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C848F978">
      <w:start w:val="1"/>
      <w:numFmt w:val="bullet"/>
      <w:lvlText w:val="•"/>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4EE2000">
      <w:start w:val="1"/>
      <w:numFmt w:val="bullet"/>
      <w:lvlText w:val="o"/>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E64450DC">
      <w:start w:val="1"/>
      <w:numFmt w:val="bullet"/>
      <w:lvlText w:val="▪"/>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165F76A4"/>
    <w:multiLevelType w:val="hybridMultilevel"/>
    <w:tmpl w:val="CEC87D9A"/>
    <w:lvl w:ilvl="0" w:tplc="FD3EEFBC">
      <w:start w:val="1"/>
      <w:numFmt w:val="bullet"/>
      <w:lvlText w:val="•"/>
      <w:lvlJc w:val="left"/>
      <w:pPr>
        <w:ind w:left="374" w:firstLine="0"/>
      </w:pPr>
      <w:rPr>
        <w:rFonts w:asciiTheme="minorHAnsi" w:eastAsia="Arial" w:hAnsiTheme="minorHAnsi" w:cstheme="minorHAnsi" w:hint="default"/>
        <w:b w:val="0"/>
        <w:i w:val="0"/>
        <w:strike w:val="0"/>
        <w:dstrike w:val="0"/>
        <w:color w:val="000000"/>
        <w:sz w:val="24"/>
        <w:szCs w:val="24"/>
        <w:u w:val="none" w:color="000000"/>
        <w:effect w:val="none"/>
        <w:bdr w:val="none" w:sz="0" w:space="0" w:color="auto" w:frame="1"/>
        <w:vertAlign w:val="baseline"/>
      </w:rPr>
    </w:lvl>
    <w:lvl w:ilvl="1" w:tplc="5F1C4C64">
      <w:start w:val="1"/>
      <w:numFmt w:val="bullet"/>
      <w:lvlText w:val="o"/>
      <w:lvlJc w:val="left"/>
      <w:pPr>
        <w:ind w:left="109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722FF0">
      <w:start w:val="1"/>
      <w:numFmt w:val="bullet"/>
      <w:lvlText w:val="▪"/>
      <w:lvlJc w:val="left"/>
      <w:pPr>
        <w:ind w:left="18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76D68764">
      <w:start w:val="1"/>
      <w:numFmt w:val="bullet"/>
      <w:lvlText w:val="•"/>
      <w:lvlJc w:val="left"/>
      <w:pPr>
        <w:ind w:left="25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206930E">
      <w:start w:val="1"/>
      <w:numFmt w:val="bullet"/>
      <w:lvlText w:val="o"/>
      <w:lvlJc w:val="left"/>
      <w:pPr>
        <w:ind w:left="325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0D04A6A0">
      <w:start w:val="1"/>
      <w:numFmt w:val="bullet"/>
      <w:lvlText w:val="▪"/>
      <w:lvlJc w:val="left"/>
      <w:pPr>
        <w:ind w:left="397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D2907CB8">
      <w:start w:val="1"/>
      <w:numFmt w:val="bullet"/>
      <w:lvlText w:val="•"/>
      <w:lvlJc w:val="left"/>
      <w:pPr>
        <w:ind w:left="469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102CB292">
      <w:start w:val="1"/>
      <w:numFmt w:val="bullet"/>
      <w:lvlText w:val="o"/>
      <w:lvlJc w:val="left"/>
      <w:pPr>
        <w:ind w:left="541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B2C5CCC">
      <w:start w:val="1"/>
      <w:numFmt w:val="bullet"/>
      <w:lvlText w:val="▪"/>
      <w:lvlJc w:val="left"/>
      <w:pPr>
        <w:ind w:left="613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4" w15:restartNumberingAfterBreak="0">
    <w:nsid w:val="199A61B3"/>
    <w:multiLevelType w:val="hybridMultilevel"/>
    <w:tmpl w:val="D5B86EFA"/>
    <w:lvl w:ilvl="0" w:tplc="DD18A0B8">
      <w:start w:val="1"/>
      <w:numFmt w:val="lowerLetter"/>
      <w:lvlText w:val="%1."/>
      <w:lvlJc w:val="left"/>
      <w:pPr>
        <w:ind w:left="44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4A88C0A2">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B81A40BC">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CDEF3CE">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D5F81940">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0F44F938">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685C150A">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A89007DA">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7C765F88">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1C116B6A"/>
    <w:multiLevelType w:val="hybridMultilevel"/>
    <w:tmpl w:val="2FE81E32"/>
    <w:lvl w:ilvl="0" w:tplc="E9D07850">
      <w:start w:val="1"/>
      <w:numFmt w:val="bullet"/>
      <w:lvlText w:val=""/>
      <w:lvlJc w:val="left"/>
      <w:pPr>
        <w:tabs>
          <w:tab w:val="num" w:pos="1800"/>
        </w:tabs>
        <w:ind w:left="1800" w:hanging="360"/>
      </w:pPr>
      <w:rPr>
        <w:rFonts w:ascii="Symbol" w:hAnsi="Symbol" w:hint="default"/>
        <w:color w:val="auto"/>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1D5C0470"/>
    <w:multiLevelType w:val="hybridMultilevel"/>
    <w:tmpl w:val="716CB8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41904"/>
    <w:multiLevelType w:val="hybridMultilevel"/>
    <w:tmpl w:val="FDB80DAC"/>
    <w:lvl w:ilvl="0" w:tplc="F3D86F62">
      <w:start w:val="1"/>
      <w:numFmt w:val="bullet"/>
      <w:lvlText w:val=""/>
      <w:lvlJc w:val="left"/>
      <w:pPr>
        <w:ind w:left="1447" w:hanging="360"/>
      </w:pPr>
      <w:rPr>
        <w:rFonts w:ascii="Symbol" w:hAnsi="Symbol" w:hint="default"/>
        <w:color w:val="auto"/>
        <w:sz w:val="20"/>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8" w15:restartNumberingAfterBreak="0">
    <w:nsid w:val="3802755A"/>
    <w:multiLevelType w:val="hybridMultilevel"/>
    <w:tmpl w:val="3FDA0696"/>
    <w:lvl w:ilvl="0" w:tplc="491C41C0">
      <w:start w:val="1"/>
      <w:numFmt w:val="lowerLetter"/>
      <w:lvlText w:val="%1)"/>
      <w:lvlJc w:val="left"/>
      <w:pPr>
        <w:ind w:left="44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AF41692">
      <w:start w:val="1"/>
      <w:numFmt w:val="bullet"/>
      <w:lvlText w:val="•"/>
      <w:lvlJc w:val="left"/>
      <w:pPr>
        <w:ind w:left="749" w:firstLine="0"/>
      </w:pPr>
      <w:rPr>
        <w:rFonts w:asciiTheme="minorHAnsi" w:eastAsia="Arial" w:hAnsiTheme="minorHAnsi" w:cstheme="minorHAnsi" w:hint="default"/>
        <w:b w:val="0"/>
        <w:i w:val="0"/>
        <w:strike w:val="0"/>
        <w:dstrike w:val="0"/>
        <w:color w:val="000000"/>
        <w:sz w:val="24"/>
        <w:szCs w:val="24"/>
        <w:u w:val="none" w:color="000000"/>
        <w:effect w:val="none"/>
        <w:bdr w:val="none" w:sz="0" w:space="0" w:color="auto" w:frame="1"/>
        <w:vertAlign w:val="baseline"/>
      </w:rPr>
    </w:lvl>
    <w:lvl w:ilvl="2" w:tplc="DD36E98C">
      <w:start w:val="1"/>
      <w:numFmt w:val="bullet"/>
      <w:lvlText w:val="▪"/>
      <w:lvlJc w:val="left"/>
      <w:pPr>
        <w:ind w:left="14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66B0C8E2">
      <w:start w:val="1"/>
      <w:numFmt w:val="bullet"/>
      <w:lvlText w:val="•"/>
      <w:lvlJc w:val="left"/>
      <w:pPr>
        <w:ind w:left="21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403C8EA8">
      <w:start w:val="1"/>
      <w:numFmt w:val="bullet"/>
      <w:lvlText w:val="o"/>
      <w:lvlJc w:val="left"/>
      <w:pPr>
        <w:ind w:left="28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37A8A4E4">
      <w:start w:val="1"/>
      <w:numFmt w:val="bullet"/>
      <w:lvlText w:val="▪"/>
      <w:lvlJc w:val="left"/>
      <w:pPr>
        <w:ind w:left="36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EE4614C">
      <w:start w:val="1"/>
      <w:numFmt w:val="bullet"/>
      <w:lvlText w:val="•"/>
      <w:lvlJc w:val="left"/>
      <w:pPr>
        <w:ind w:left="43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F5D24230">
      <w:start w:val="1"/>
      <w:numFmt w:val="bullet"/>
      <w:lvlText w:val="o"/>
      <w:lvlJc w:val="left"/>
      <w:pPr>
        <w:ind w:left="50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9CC6F3F2">
      <w:start w:val="1"/>
      <w:numFmt w:val="bullet"/>
      <w:lvlText w:val="▪"/>
      <w:lvlJc w:val="left"/>
      <w:pPr>
        <w:ind w:left="57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9" w15:restartNumberingAfterBreak="0">
    <w:nsid w:val="39DA0FD3"/>
    <w:multiLevelType w:val="hybridMultilevel"/>
    <w:tmpl w:val="6C381B34"/>
    <w:lvl w:ilvl="0" w:tplc="DFAC6438">
      <w:start w:val="1"/>
      <w:numFmt w:val="bullet"/>
      <w:lvlText w:val="•"/>
      <w:lvlJc w:val="left"/>
      <w:pPr>
        <w:ind w:left="569" w:firstLine="0"/>
      </w:pPr>
      <w:rPr>
        <w:rFonts w:asciiTheme="minorHAnsi" w:eastAsia="Arial" w:hAnsiTheme="minorHAnsi" w:cstheme="minorHAnsi" w:hint="default"/>
        <w:b w:val="0"/>
        <w:i w:val="0"/>
        <w:strike w:val="0"/>
        <w:dstrike w:val="0"/>
        <w:color w:val="000000"/>
        <w:sz w:val="24"/>
        <w:szCs w:val="24"/>
        <w:u w:val="none" w:color="000000"/>
        <w:effect w:val="none"/>
        <w:bdr w:val="none" w:sz="0" w:space="0" w:color="auto" w:frame="1"/>
        <w:vertAlign w:val="baseline"/>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0" w15:restartNumberingAfterBreak="0">
    <w:nsid w:val="3F044FE1"/>
    <w:multiLevelType w:val="hybridMultilevel"/>
    <w:tmpl w:val="3C34205C"/>
    <w:lvl w:ilvl="0" w:tplc="F29CFF2C">
      <w:start w:val="1"/>
      <w:numFmt w:val="bullet"/>
      <w:lvlText w:val="•"/>
      <w:lvlJc w:val="left"/>
      <w:pPr>
        <w:ind w:left="749" w:firstLine="0"/>
      </w:pPr>
      <w:rPr>
        <w:rFonts w:ascii="Calibri" w:eastAsia="Arial" w:hAnsi="Calibri" w:cs="Calibri" w:hint="default"/>
        <w:b w:val="0"/>
        <w:i w:val="0"/>
        <w:strike w:val="0"/>
        <w:dstrike w:val="0"/>
        <w:color w:val="000000"/>
        <w:sz w:val="24"/>
        <w:szCs w:val="24"/>
        <w:u w:val="none" w:color="000000"/>
        <w:effect w:val="none"/>
        <w:bdr w:val="none" w:sz="0" w:space="0" w:color="auto" w:frame="1"/>
        <w:vertAlign w:val="baseline"/>
      </w:rPr>
    </w:lvl>
    <w:lvl w:ilvl="1" w:tplc="CB4E2402">
      <w:start w:val="1"/>
      <w:numFmt w:val="bullet"/>
      <w:lvlText w:val="o"/>
      <w:lvlJc w:val="left"/>
      <w:pPr>
        <w:ind w:left="14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B14E968E">
      <w:start w:val="1"/>
      <w:numFmt w:val="bullet"/>
      <w:lvlText w:val="▪"/>
      <w:lvlJc w:val="left"/>
      <w:pPr>
        <w:ind w:left="21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5A6E963A">
      <w:start w:val="1"/>
      <w:numFmt w:val="bullet"/>
      <w:lvlText w:val="•"/>
      <w:lvlJc w:val="left"/>
      <w:pPr>
        <w:ind w:left="28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CBE6D13A">
      <w:start w:val="1"/>
      <w:numFmt w:val="bullet"/>
      <w:lvlText w:val="o"/>
      <w:lvlJc w:val="left"/>
      <w:pPr>
        <w:ind w:left="36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1FF8CD00">
      <w:start w:val="1"/>
      <w:numFmt w:val="bullet"/>
      <w:lvlText w:val="▪"/>
      <w:lvlJc w:val="left"/>
      <w:pPr>
        <w:ind w:left="43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273A242C">
      <w:start w:val="1"/>
      <w:numFmt w:val="bullet"/>
      <w:lvlText w:val="•"/>
      <w:lvlJc w:val="left"/>
      <w:pPr>
        <w:ind w:left="50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940036">
      <w:start w:val="1"/>
      <w:numFmt w:val="bullet"/>
      <w:lvlText w:val="o"/>
      <w:lvlJc w:val="left"/>
      <w:pPr>
        <w:ind w:left="57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724C5970">
      <w:start w:val="1"/>
      <w:numFmt w:val="bullet"/>
      <w:lvlText w:val="▪"/>
      <w:lvlJc w:val="left"/>
      <w:pPr>
        <w:ind w:left="64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3FDF112A"/>
    <w:multiLevelType w:val="hybridMultilevel"/>
    <w:tmpl w:val="B810E700"/>
    <w:lvl w:ilvl="0" w:tplc="9C6087E4">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01C2A60"/>
    <w:multiLevelType w:val="hybridMultilevel"/>
    <w:tmpl w:val="B108FB50"/>
    <w:lvl w:ilvl="0" w:tplc="B1D0E978">
      <w:start w:val="1"/>
      <w:numFmt w:val="upperLetter"/>
      <w:lvlText w:val="(%1)"/>
      <w:lvlJc w:val="left"/>
      <w:pPr>
        <w:ind w:left="24"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4B65D24">
      <w:start w:val="1"/>
      <w:numFmt w:val="lowerLetter"/>
      <w:lvlText w:val="%2"/>
      <w:lvlJc w:val="left"/>
      <w:pPr>
        <w:ind w:left="160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4E674F2">
      <w:start w:val="1"/>
      <w:numFmt w:val="lowerRoman"/>
      <w:lvlText w:val="%3"/>
      <w:lvlJc w:val="left"/>
      <w:pPr>
        <w:ind w:left="232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C66EC10">
      <w:start w:val="1"/>
      <w:numFmt w:val="decimal"/>
      <w:lvlText w:val="%4"/>
      <w:lvlJc w:val="left"/>
      <w:pPr>
        <w:ind w:left="304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C7E7BB6">
      <w:start w:val="1"/>
      <w:numFmt w:val="lowerLetter"/>
      <w:lvlText w:val="%5"/>
      <w:lvlJc w:val="left"/>
      <w:pPr>
        <w:ind w:left="376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908018E8">
      <w:start w:val="1"/>
      <w:numFmt w:val="lowerRoman"/>
      <w:lvlText w:val="%6"/>
      <w:lvlJc w:val="left"/>
      <w:pPr>
        <w:ind w:left="448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E6668AE0">
      <w:start w:val="1"/>
      <w:numFmt w:val="decimal"/>
      <w:lvlText w:val="%7"/>
      <w:lvlJc w:val="left"/>
      <w:pPr>
        <w:ind w:left="520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4E00790">
      <w:start w:val="1"/>
      <w:numFmt w:val="lowerLetter"/>
      <w:lvlText w:val="%8"/>
      <w:lvlJc w:val="left"/>
      <w:pPr>
        <w:ind w:left="592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8BE77F0">
      <w:start w:val="1"/>
      <w:numFmt w:val="lowerRoman"/>
      <w:lvlText w:val="%9"/>
      <w:lvlJc w:val="left"/>
      <w:pPr>
        <w:ind w:left="664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415F105F"/>
    <w:multiLevelType w:val="hybridMultilevel"/>
    <w:tmpl w:val="2D7EBF9C"/>
    <w:lvl w:ilvl="0" w:tplc="DFAC6438">
      <w:start w:val="1"/>
      <w:numFmt w:val="bullet"/>
      <w:lvlText w:val="•"/>
      <w:lvlJc w:val="left"/>
      <w:pPr>
        <w:ind w:left="374" w:firstLine="0"/>
      </w:pPr>
      <w:rPr>
        <w:rFonts w:asciiTheme="minorHAnsi" w:eastAsia="Arial" w:hAnsiTheme="minorHAnsi" w:cstheme="minorHAnsi" w:hint="default"/>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0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FFFFFFFF">
      <w:start w:val="1"/>
      <w:numFmt w:val="lowerRoman"/>
      <w:lvlText w:val="%3"/>
      <w:lvlJc w:val="left"/>
      <w:pPr>
        <w:ind w:left="18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5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FFFFFFFF">
      <w:start w:val="1"/>
      <w:numFmt w:val="lowerLetter"/>
      <w:lvlText w:val="%5"/>
      <w:lvlJc w:val="left"/>
      <w:pPr>
        <w:ind w:left="32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FFFFFFFF">
      <w:start w:val="1"/>
      <w:numFmt w:val="lowerRoman"/>
      <w:lvlText w:val="%6"/>
      <w:lvlJc w:val="left"/>
      <w:pPr>
        <w:ind w:left="39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FFFFFFFF">
      <w:start w:val="1"/>
      <w:numFmt w:val="decimal"/>
      <w:lvlText w:val="%7"/>
      <w:lvlJc w:val="left"/>
      <w:pPr>
        <w:ind w:left="46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FFFFFFFF">
      <w:start w:val="1"/>
      <w:numFmt w:val="lowerLetter"/>
      <w:lvlText w:val="%8"/>
      <w:lvlJc w:val="left"/>
      <w:pPr>
        <w:ind w:left="54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FFFFFFFF">
      <w:start w:val="1"/>
      <w:numFmt w:val="lowerRoman"/>
      <w:lvlText w:val="%9"/>
      <w:lvlJc w:val="left"/>
      <w:pPr>
        <w:ind w:left="61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5A855C31"/>
    <w:multiLevelType w:val="hybridMultilevel"/>
    <w:tmpl w:val="11EAB4DC"/>
    <w:lvl w:ilvl="0" w:tplc="19E6FC7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5F7149B4"/>
    <w:multiLevelType w:val="hybridMultilevel"/>
    <w:tmpl w:val="68EED330"/>
    <w:lvl w:ilvl="0" w:tplc="626AE7F6">
      <w:start w:val="1"/>
      <w:numFmt w:val="lowerLetter"/>
      <w:lvlText w:val="%1)"/>
      <w:lvlJc w:val="left"/>
      <w:pPr>
        <w:ind w:left="374"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84DC9672">
      <w:start w:val="1"/>
      <w:numFmt w:val="lowerLetter"/>
      <w:lvlText w:val="%2"/>
      <w:lvlJc w:val="left"/>
      <w:pPr>
        <w:ind w:left="10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06B00D44">
      <w:start w:val="1"/>
      <w:numFmt w:val="lowerRoman"/>
      <w:lvlText w:val="%3"/>
      <w:lvlJc w:val="left"/>
      <w:pPr>
        <w:ind w:left="18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49C80D16">
      <w:start w:val="1"/>
      <w:numFmt w:val="decimal"/>
      <w:lvlText w:val="%4"/>
      <w:lvlJc w:val="left"/>
      <w:pPr>
        <w:ind w:left="25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7136C36E">
      <w:start w:val="1"/>
      <w:numFmt w:val="lowerLetter"/>
      <w:lvlText w:val="%5"/>
      <w:lvlJc w:val="left"/>
      <w:pPr>
        <w:ind w:left="32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CF14C9FC">
      <w:start w:val="1"/>
      <w:numFmt w:val="lowerRoman"/>
      <w:lvlText w:val="%6"/>
      <w:lvlJc w:val="left"/>
      <w:pPr>
        <w:ind w:left="39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6BB80F56">
      <w:start w:val="1"/>
      <w:numFmt w:val="decimal"/>
      <w:lvlText w:val="%7"/>
      <w:lvlJc w:val="left"/>
      <w:pPr>
        <w:ind w:left="46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C90C87FA">
      <w:start w:val="1"/>
      <w:numFmt w:val="lowerLetter"/>
      <w:lvlText w:val="%8"/>
      <w:lvlJc w:val="left"/>
      <w:pPr>
        <w:ind w:left="54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E6F6E8F0">
      <w:start w:val="1"/>
      <w:numFmt w:val="lowerRoman"/>
      <w:lvlText w:val="%9"/>
      <w:lvlJc w:val="left"/>
      <w:pPr>
        <w:ind w:left="61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6" w15:restartNumberingAfterBreak="0">
    <w:nsid w:val="70F11576"/>
    <w:multiLevelType w:val="multilevel"/>
    <w:tmpl w:val="D34CAC9A"/>
    <w:lvl w:ilvl="0">
      <w:start w:val="1"/>
      <w:numFmt w:val="bullet"/>
      <w:lvlText w:val=""/>
      <w:lvlJc w:val="left"/>
      <w:pPr>
        <w:tabs>
          <w:tab w:val="num" w:pos="1800"/>
        </w:tabs>
        <w:ind w:left="1800" w:hanging="360"/>
      </w:pPr>
      <w:rPr>
        <w:rFonts w:ascii="Symbol" w:hAnsi="Symbol" w:hint="default"/>
        <w:color w:val="auto"/>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262684856">
    <w:abstractNumId w:val="6"/>
  </w:num>
  <w:num w:numId="2" w16cid:durableId="455684949">
    <w:abstractNumId w:val="14"/>
  </w:num>
  <w:num w:numId="3" w16cid:durableId="2127380708">
    <w:abstractNumId w:val="11"/>
  </w:num>
  <w:num w:numId="4" w16cid:durableId="179005364">
    <w:abstractNumId w:val="16"/>
  </w:num>
  <w:num w:numId="5" w16cid:durableId="335234133">
    <w:abstractNumId w:val="5"/>
  </w:num>
  <w:num w:numId="6" w16cid:durableId="1284457860">
    <w:abstractNumId w:val="7"/>
  </w:num>
  <w:num w:numId="7" w16cid:durableId="531498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4683458">
    <w:abstractNumId w:val="1"/>
  </w:num>
  <w:num w:numId="9" w16cid:durableId="702513144">
    <w:abstractNumId w:val="10"/>
  </w:num>
  <w:num w:numId="10" w16cid:durableId="1558711654">
    <w:abstractNumId w:val="8"/>
    <w:lvlOverride w:ilvl="0">
      <w:startOverride w:val="1"/>
    </w:lvlOverride>
    <w:lvlOverride w:ilvl="1"/>
    <w:lvlOverride w:ilvl="2"/>
    <w:lvlOverride w:ilvl="3"/>
    <w:lvlOverride w:ilvl="4"/>
    <w:lvlOverride w:ilvl="5"/>
    <w:lvlOverride w:ilvl="6"/>
    <w:lvlOverride w:ilvl="7"/>
    <w:lvlOverride w:ilvl="8"/>
  </w:num>
  <w:num w:numId="11" w16cid:durableId="1907717164">
    <w:abstractNumId w:val="2"/>
  </w:num>
  <w:num w:numId="12" w16cid:durableId="17190882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4070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3502039">
    <w:abstractNumId w:val="3"/>
  </w:num>
  <w:num w:numId="15" w16cid:durableId="1135608157">
    <w:abstractNumId w:val="0"/>
  </w:num>
  <w:num w:numId="16" w16cid:durableId="1211724682">
    <w:abstractNumId w:val="9"/>
  </w:num>
  <w:num w:numId="17" w16cid:durableId="35936449">
    <w:abstractNumId w:val="15"/>
  </w:num>
  <w:num w:numId="18" w16cid:durableId="864514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9BE"/>
    <w:rsid w:val="00032139"/>
    <w:rsid w:val="00036089"/>
    <w:rsid w:val="00040A63"/>
    <w:rsid w:val="00086200"/>
    <w:rsid w:val="000A5E63"/>
    <w:rsid w:val="000C09ED"/>
    <w:rsid w:val="000E7B18"/>
    <w:rsid w:val="000F5621"/>
    <w:rsid w:val="00121592"/>
    <w:rsid w:val="00145299"/>
    <w:rsid w:val="00151551"/>
    <w:rsid w:val="00190010"/>
    <w:rsid w:val="001B6B11"/>
    <w:rsid w:val="001D7FB0"/>
    <w:rsid w:val="001F23B3"/>
    <w:rsid w:val="002E0BCA"/>
    <w:rsid w:val="004136EF"/>
    <w:rsid w:val="004C00A9"/>
    <w:rsid w:val="004D5603"/>
    <w:rsid w:val="004F32AF"/>
    <w:rsid w:val="00552FA8"/>
    <w:rsid w:val="005C24F9"/>
    <w:rsid w:val="00641655"/>
    <w:rsid w:val="006B2166"/>
    <w:rsid w:val="006C2501"/>
    <w:rsid w:val="006C63BD"/>
    <w:rsid w:val="006F45C8"/>
    <w:rsid w:val="00714150"/>
    <w:rsid w:val="00714C1F"/>
    <w:rsid w:val="00716420"/>
    <w:rsid w:val="00716A76"/>
    <w:rsid w:val="00784AE3"/>
    <w:rsid w:val="007E3AD0"/>
    <w:rsid w:val="0080000D"/>
    <w:rsid w:val="008155EF"/>
    <w:rsid w:val="00872518"/>
    <w:rsid w:val="00876045"/>
    <w:rsid w:val="008B29D1"/>
    <w:rsid w:val="008E0518"/>
    <w:rsid w:val="008E5308"/>
    <w:rsid w:val="00903E83"/>
    <w:rsid w:val="009732BE"/>
    <w:rsid w:val="009777CF"/>
    <w:rsid w:val="0098662F"/>
    <w:rsid w:val="00996713"/>
    <w:rsid w:val="009E5457"/>
    <w:rsid w:val="00A417AA"/>
    <w:rsid w:val="00A6223D"/>
    <w:rsid w:val="00AE6C70"/>
    <w:rsid w:val="00AF4F6D"/>
    <w:rsid w:val="00AF68E1"/>
    <w:rsid w:val="00B30743"/>
    <w:rsid w:val="00B40E0A"/>
    <w:rsid w:val="00B63909"/>
    <w:rsid w:val="00B6715C"/>
    <w:rsid w:val="00B7656E"/>
    <w:rsid w:val="00B91899"/>
    <w:rsid w:val="00B95725"/>
    <w:rsid w:val="00BE1D9F"/>
    <w:rsid w:val="00C22114"/>
    <w:rsid w:val="00C3500F"/>
    <w:rsid w:val="00D2109C"/>
    <w:rsid w:val="00DA5F0C"/>
    <w:rsid w:val="00DB561D"/>
    <w:rsid w:val="00DC78A2"/>
    <w:rsid w:val="00E276FF"/>
    <w:rsid w:val="00E313A5"/>
    <w:rsid w:val="00E5109E"/>
    <w:rsid w:val="00E6489D"/>
    <w:rsid w:val="00E926F0"/>
    <w:rsid w:val="00F07657"/>
    <w:rsid w:val="00F16F57"/>
    <w:rsid w:val="00F302EF"/>
    <w:rsid w:val="00F949BE"/>
    <w:rsid w:val="00F96AF8"/>
    <w:rsid w:val="00FA1196"/>
    <w:rsid w:val="00FB3345"/>
    <w:rsid w:val="00FB7CAC"/>
    <w:rsid w:val="00FE2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4EE46"/>
  <w15:chartTrackingRefBased/>
  <w15:docId w15:val="{6D12D7BB-1A03-477D-8C14-11A21BA5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uiPriority="10"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E5308"/>
    <w:pPr>
      <w:keepNext/>
      <w:outlineLvl w:val="0"/>
    </w:pPr>
    <w:rPr>
      <w:rFonts w:ascii="Calibri" w:hAnsi="Calibri"/>
      <w:b/>
      <w:color w:val="C00000"/>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49BE"/>
    <w:pPr>
      <w:tabs>
        <w:tab w:val="center" w:pos="4513"/>
        <w:tab w:val="right" w:pos="9026"/>
      </w:tabs>
    </w:pPr>
  </w:style>
  <w:style w:type="character" w:customStyle="1" w:styleId="HeaderChar">
    <w:name w:val="Header Char"/>
    <w:basedOn w:val="DefaultParagraphFont"/>
    <w:link w:val="Header"/>
    <w:rsid w:val="00F949BE"/>
    <w:rPr>
      <w:sz w:val="24"/>
      <w:szCs w:val="24"/>
    </w:rPr>
  </w:style>
  <w:style w:type="paragraph" w:styleId="Footer">
    <w:name w:val="footer"/>
    <w:basedOn w:val="Normal"/>
    <w:link w:val="FooterChar"/>
    <w:uiPriority w:val="99"/>
    <w:rsid w:val="00F949BE"/>
    <w:pPr>
      <w:tabs>
        <w:tab w:val="center" w:pos="4513"/>
        <w:tab w:val="right" w:pos="9026"/>
      </w:tabs>
    </w:pPr>
  </w:style>
  <w:style w:type="character" w:customStyle="1" w:styleId="FooterChar">
    <w:name w:val="Footer Char"/>
    <w:basedOn w:val="DefaultParagraphFont"/>
    <w:link w:val="Footer"/>
    <w:uiPriority w:val="99"/>
    <w:rsid w:val="00F949BE"/>
    <w:rPr>
      <w:sz w:val="24"/>
      <w:szCs w:val="24"/>
    </w:rPr>
  </w:style>
  <w:style w:type="table" w:styleId="TableGrid">
    <w:name w:val="Table Grid"/>
    <w:basedOn w:val="TableNormal"/>
    <w:rsid w:val="00D2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E5308"/>
    <w:rPr>
      <w:rFonts w:ascii="Calibri" w:hAnsi="Calibri"/>
      <w:b/>
      <w:color w:val="C00000"/>
      <w:sz w:val="28"/>
      <w:lang w:eastAsia="en-US"/>
    </w:rPr>
  </w:style>
  <w:style w:type="paragraph" w:styleId="ListParagraph">
    <w:name w:val="List Paragraph"/>
    <w:basedOn w:val="Normal"/>
    <w:uiPriority w:val="34"/>
    <w:qFormat/>
    <w:rsid w:val="00FB3345"/>
    <w:pPr>
      <w:ind w:left="720"/>
      <w:contextualSpacing/>
    </w:pPr>
    <w:rPr>
      <w:rFonts w:eastAsia="MS Mincho"/>
      <w:lang w:eastAsia="ja-JP"/>
    </w:rPr>
  </w:style>
  <w:style w:type="character" w:styleId="Hyperlink">
    <w:name w:val="Hyperlink"/>
    <w:basedOn w:val="DefaultParagraphFont"/>
    <w:uiPriority w:val="99"/>
    <w:unhideWhenUsed/>
    <w:rsid w:val="00FB3345"/>
    <w:rPr>
      <w:color w:val="4D94D8" w:themeColor="hyperlink"/>
      <w:u w:val="single"/>
    </w:rPr>
  </w:style>
  <w:style w:type="paragraph" w:styleId="TOCHeading">
    <w:name w:val="TOC Heading"/>
    <w:basedOn w:val="Heading1"/>
    <w:next w:val="Normal"/>
    <w:uiPriority w:val="39"/>
    <w:unhideWhenUsed/>
    <w:qFormat/>
    <w:rsid w:val="006C2501"/>
    <w:pPr>
      <w:keepLines/>
      <w:spacing w:before="240" w:line="259" w:lineRule="auto"/>
      <w:outlineLvl w:val="9"/>
    </w:pPr>
    <w:rPr>
      <w:rFonts w:asciiTheme="majorHAnsi" w:eastAsiaTheme="majorEastAsia" w:hAnsiTheme="majorHAnsi" w:cstheme="majorBidi"/>
      <w:b w:val="0"/>
      <w:color w:val="007D76" w:themeColor="accent1" w:themeShade="BF"/>
      <w:sz w:val="32"/>
      <w:szCs w:val="32"/>
      <w:lang w:val="en-US"/>
    </w:rPr>
  </w:style>
  <w:style w:type="paragraph" w:styleId="TOC1">
    <w:name w:val="toc 1"/>
    <w:basedOn w:val="Normal"/>
    <w:next w:val="Normal"/>
    <w:autoRedefine/>
    <w:uiPriority w:val="39"/>
    <w:rsid w:val="006C2501"/>
    <w:pPr>
      <w:spacing w:after="100"/>
    </w:pPr>
  </w:style>
  <w:style w:type="character" w:styleId="FollowedHyperlink">
    <w:name w:val="FollowedHyperlink"/>
    <w:basedOn w:val="DefaultParagraphFont"/>
    <w:rsid w:val="00F302EF"/>
    <w:rPr>
      <w:color w:val="4D94D8" w:themeColor="followedHyperlink"/>
      <w:u w:val="single"/>
    </w:rPr>
  </w:style>
  <w:style w:type="paragraph" w:styleId="Title">
    <w:name w:val="Title"/>
    <w:basedOn w:val="Heading1"/>
    <w:next w:val="Normal"/>
    <w:link w:val="TitleChar"/>
    <w:uiPriority w:val="10"/>
    <w:qFormat/>
    <w:rsid w:val="00B40E0A"/>
    <w:pPr>
      <w:keepLines/>
      <w:spacing w:before="480" w:line="276" w:lineRule="auto"/>
      <w:ind w:left="709" w:hanging="709"/>
      <w:jc w:val="center"/>
    </w:pPr>
    <w:rPr>
      <w:rFonts w:ascii="Aptos Display" w:eastAsiaTheme="majorEastAsia" w:hAnsi="Aptos Display" w:cstheme="majorHAnsi"/>
      <w:bCs/>
      <w:color w:val="00A79E"/>
      <w:sz w:val="44"/>
      <w:szCs w:val="44"/>
    </w:rPr>
  </w:style>
  <w:style w:type="character" w:customStyle="1" w:styleId="TitleChar">
    <w:name w:val="Title Char"/>
    <w:basedOn w:val="DefaultParagraphFont"/>
    <w:link w:val="Title"/>
    <w:uiPriority w:val="10"/>
    <w:rsid w:val="00B40E0A"/>
    <w:rPr>
      <w:rFonts w:ascii="Aptos Display" w:eastAsiaTheme="majorEastAsia" w:hAnsi="Aptos Display" w:cstheme="majorHAnsi"/>
      <w:b/>
      <w:bCs/>
      <w:color w:val="00A79E"/>
      <w:sz w:val="44"/>
      <w:szCs w:val="44"/>
      <w:lang w:eastAsia="en-US"/>
    </w:rPr>
  </w:style>
  <w:style w:type="paragraph" w:customStyle="1" w:styleId="TableParagraph">
    <w:name w:val="Table Paragraph"/>
    <w:basedOn w:val="Normal"/>
    <w:uiPriority w:val="1"/>
    <w:qFormat/>
    <w:rsid w:val="00B40E0A"/>
    <w:pPr>
      <w:widowControl w:val="0"/>
      <w:autoSpaceDE w:val="0"/>
      <w:autoSpaceDN w:val="0"/>
    </w:pPr>
    <w:rPr>
      <w:rFonts w:ascii="Century Gothic" w:eastAsia="Century Gothic" w:hAnsi="Century Gothic" w:cs="Century Gothic"/>
      <w:sz w:val="22"/>
      <w:szCs w:val="22"/>
      <w:lang w:val="en-US" w:eastAsia="en-US"/>
    </w:rPr>
  </w:style>
  <w:style w:type="character" w:styleId="UnresolvedMention">
    <w:name w:val="Unresolved Mention"/>
    <w:basedOn w:val="DefaultParagraphFont"/>
    <w:uiPriority w:val="99"/>
    <w:semiHidden/>
    <w:unhideWhenUsed/>
    <w:rsid w:val="00977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87075">
      <w:bodyDiv w:val="1"/>
      <w:marLeft w:val="0"/>
      <w:marRight w:val="0"/>
      <w:marTop w:val="0"/>
      <w:marBottom w:val="0"/>
      <w:divBdr>
        <w:top w:val="none" w:sz="0" w:space="0" w:color="auto"/>
        <w:left w:val="none" w:sz="0" w:space="0" w:color="auto"/>
        <w:bottom w:val="none" w:sz="0" w:space="0" w:color="auto"/>
        <w:right w:val="none" w:sz="0" w:space="0" w:color="auto"/>
      </w:divBdr>
      <w:divsChild>
        <w:div w:id="2077849387">
          <w:marLeft w:val="0"/>
          <w:marRight w:val="0"/>
          <w:marTop w:val="0"/>
          <w:marBottom w:val="0"/>
          <w:divBdr>
            <w:top w:val="none" w:sz="0" w:space="0" w:color="auto"/>
            <w:left w:val="none" w:sz="0" w:space="0" w:color="auto"/>
            <w:bottom w:val="none" w:sz="0" w:space="0" w:color="auto"/>
            <w:right w:val="none" w:sz="0" w:space="0" w:color="auto"/>
          </w:divBdr>
          <w:divsChild>
            <w:div w:id="88278133">
              <w:marLeft w:val="0"/>
              <w:marRight w:val="0"/>
              <w:marTop w:val="0"/>
              <w:marBottom w:val="0"/>
              <w:divBdr>
                <w:top w:val="none" w:sz="0" w:space="0" w:color="auto"/>
                <w:left w:val="none" w:sz="0" w:space="0" w:color="auto"/>
                <w:bottom w:val="none" w:sz="0" w:space="0" w:color="auto"/>
                <w:right w:val="none" w:sz="0" w:space="0" w:color="auto"/>
              </w:divBdr>
              <w:divsChild>
                <w:div w:id="602540943">
                  <w:marLeft w:val="0"/>
                  <w:marRight w:val="0"/>
                  <w:marTop w:val="0"/>
                  <w:marBottom w:val="0"/>
                  <w:divBdr>
                    <w:top w:val="none" w:sz="0" w:space="0" w:color="auto"/>
                    <w:left w:val="none" w:sz="0" w:space="0" w:color="auto"/>
                    <w:bottom w:val="none" w:sz="0" w:space="0" w:color="auto"/>
                    <w:right w:val="none" w:sz="0" w:space="0" w:color="auto"/>
                  </w:divBdr>
                  <w:divsChild>
                    <w:div w:id="2032299860">
                      <w:marLeft w:val="0"/>
                      <w:marRight w:val="0"/>
                      <w:marTop w:val="0"/>
                      <w:marBottom w:val="0"/>
                      <w:divBdr>
                        <w:top w:val="none" w:sz="0" w:space="0" w:color="auto"/>
                        <w:left w:val="none" w:sz="0" w:space="0" w:color="auto"/>
                        <w:bottom w:val="none" w:sz="0" w:space="0" w:color="auto"/>
                        <w:right w:val="none" w:sz="0" w:space="0" w:color="auto"/>
                      </w:divBdr>
                      <w:divsChild>
                        <w:div w:id="1413548890">
                          <w:marLeft w:val="0"/>
                          <w:marRight w:val="0"/>
                          <w:marTop w:val="0"/>
                          <w:marBottom w:val="0"/>
                          <w:divBdr>
                            <w:top w:val="none" w:sz="0" w:space="0" w:color="auto"/>
                            <w:left w:val="none" w:sz="0" w:space="0" w:color="auto"/>
                            <w:bottom w:val="none" w:sz="0" w:space="0" w:color="auto"/>
                            <w:right w:val="none" w:sz="0" w:space="0" w:color="auto"/>
                          </w:divBdr>
                          <w:divsChild>
                            <w:div w:id="1648703374">
                              <w:marLeft w:val="15"/>
                              <w:marRight w:val="195"/>
                              <w:marTop w:val="0"/>
                              <w:marBottom w:val="0"/>
                              <w:divBdr>
                                <w:top w:val="none" w:sz="0" w:space="0" w:color="auto"/>
                                <w:left w:val="none" w:sz="0" w:space="0" w:color="auto"/>
                                <w:bottom w:val="none" w:sz="0" w:space="0" w:color="auto"/>
                                <w:right w:val="none" w:sz="0" w:space="0" w:color="auto"/>
                              </w:divBdr>
                              <w:divsChild>
                                <w:div w:id="1397320427">
                                  <w:marLeft w:val="0"/>
                                  <w:marRight w:val="0"/>
                                  <w:marTop w:val="0"/>
                                  <w:marBottom w:val="0"/>
                                  <w:divBdr>
                                    <w:top w:val="none" w:sz="0" w:space="0" w:color="auto"/>
                                    <w:left w:val="none" w:sz="0" w:space="0" w:color="auto"/>
                                    <w:bottom w:val="none" w:sz="0" w:space="0" w:color="auto"/>
                                    <w:right w:val="none" w:sz="0" w:space="0" w:color="auto"/>
                                  </w:divBdr>
                                  <w:divsChild>
                                    <w:div w:id="1352031324">
                                      <w:marLeft w:val="0"/>
                                      <w:marRight w:val="0"/>
                                      <w:marTop w:val="0"/>
                                      <w:marBottom w:val="0"/>
                                      <w:divBdr>
                                        <w:top w:val="none" w:sz="0" w:space="0" w:color="auto"/>
                                        <w:left w:val="none" w:sz="0" w:space="0" w:color="auto"/>
                                        <w:bottom w:val="none" w:sz="0" w:space="0" w:color="auto"/>
                                        <w:right w:val="none" w:sz="0" w:space="0" w:color="auto"/>
                                      </w:divBdr>
                                      <w:divsChild>
                                        <w:div w:id="1571109594">
                                          <w:marLeft w:val="0"/>
                                          <w:marRight w:val="0"/>
                                          <w:marTop w:val="0"/>
                                          <w:marBottom w:val="0"/>
                                          <w:divBdr>
                                            <w:top w:val="none" w:sz="0" w:space="0" w:color="auto"/>
                                            <w:left w:val="none" w:sz="0" w:space="0" w:color="auto"/>
                                            <w:bottom w:val="none" w:sz="0" w:space="0" w:color="auto"/>
                                            <w:right w:val="none" w:sz="0" w:space="0" w:color="auto"/>
                                          </w:divBdr>
                                          <w:divsChild>
                                            <w:div w:id="1102383137">
                                              <w:marLeft w:val="0"/>
                                              <w:marRight w:val="0"/>
                                              <w:marTop w:val="0"/>
                                              <w:marBottom w:val="0"/>
                                              <w:divBdr>
                                                <w:top w:val="none" w:sz="0" w:space="0" w:color="auto"/>
                                                <w:left w:val="none" w:sz="0" w:space="0" w:color="auto"/>
                                                <w:bottom w:val="none" w:sz="0" w:space="0" w:color="auto"/>
                                                <w:right w:val="none" w:sz="0" w:space="0" w:color="auto"/>
                                              </w:divBdr>
                                              <w:divsChild>
                                                <w:div w:id="952321207">
                                                  <w:marLeft w:val="0"/>
                                                  <w:marRight w:val="0"/>
                                                  <w:marTop w:val="0"/>
                                                  <w:marBottom w:val="0"/>
                                                  <w:divBdr>
                                                    <w:top w:val="none" w:sz="0" w:space="0" w:color="auto"/>
                                                    <w:left w:val="none" w:sz="0" w:space="0" w:color="auto"/>
                                                    <w:bottom w:val="none" w:sz="0" w:space="0" w:color="auto"/>
                                                    <w:right w:val="none" w:sz="0" w:space="0" w:color="auto"/>
                                                  </w:divBdr>
                                                  <w:divsChild>
                                                    <w:div w:id="1885479273">
                                                      <w:marLeft w:val="0"/>
                                                      <w:marRight w:val="0"/>
                                                      <w:marTop w:val="0"/>
                                                      <w:marBottom w:val="0"/>
                                                      <w:divBdr>
                                                        <w:top w:val="none" w:sz="0" w:space="0" w:color="auto"/>
                                                        <w:left w:val="none" w:sz="0" w:space="0" w:color="auto"/>
                                                        <w:bottom w:val="none" w:sz="0" w:space="0" w:color="auto"/>
                                                        <w:right w:val="none" w:sz="0" w:space="0" w:color="auto"/>
                                                      </w:divBdr>
                                                      <w:divsChild>
                                                        <w:div w:id="2052458316">
                                                          <w:marLeft w:val="0"/>
                                                          <w:marRight w:val="0"/>
                                                          <w:marTop w:val="0"/>
                                                          <w:marBottom w:val="0"/>
                                                          <w:divBdr>
                                                            <w:top w:val="none" w:sz="0" w:space="0" w:color="auto"/>
                                                            <w:left w:val="none" w:sz="0" w:space="0" w:color="auto"/>
                                                            <w:bottom w:val="none" w:sz="0" w:space="0" w:color="auto"/>
                                                            <w:right w:val="none" w:sz="0" w:space="0" w:color="auto"/>
                                                          </w:divBdr>
                                                          <w:divsChild>
                                                            <w:div w:id="321007295">
                                                              <w:marLeft w:val="0"/>
                                                              <w:marRight w:val="0"/>
                                                              <w:marTop w:val="0"/>
                                                              <w:marBottom w:val="0"/>
                                                              <w:divBdr>
                                                                <w:top w:val="none" w:sz="0" w:space="0" w:color="auto"/>
                                                                <w:left w:val="none" w:sz="0" w:space="0" w:color="auto"/>
                                                                <w:bottom w:val="none" w:sz="0" w:space="0" w:color="auto"/>
                                                                <w:right w:val="none" w:sz="0" w:space="0" w:color="auto"/>
                                                              </w:divBdr>
                                                              <w:divsChild>
                                                                <w:div w:id="1584873163">
                                                                  <w:marLeft w:val="0"/>
                                                                  <w:marRight w:val="0"/>
                                                                  <w:marTop w:val="0"/>
                                                                  <w:marBottom w:val="0"/>
                                                                  <w:divBdr>
                                                                    <w:top w:val="none" w:sz="0" w:space="0" w:color="auto"/>
                                                                    <w:left w:val="none" w:sz="0" w:space="0" w:color="auto"/>
                                                                    <w:bottom w:val="none" w:sz="0" w:space="0" w:color="auto"/>
                                                                    <w:right w:val="none" w:sz="0" w:space="0" w:color="auto"/>
                                                                  </w:divBdr>
                                                                  <w:divsChild>
                                                                    <w:div w:id="1502232089">
                                                                      <w:marLeft w:val="405"/>
                                                                      <w:marRight w:val="0"/>
                                                                      <w:marTop w:val="0"/>
                                                                      <w:marBottom w:val="0"/>
                                                                      <w:divBdr>
                                                                        <w:top w:val="none" w:sz="0" w:space="0" w:color="auto"/>
                                                                        <w:left w:val="none" w:sz="0" w:space="0" w:color="auto"/>
                                                                        <w:bottom w:val="none" w:sz="0" w:space="0" w:color="auto"/>
                                                                        <w:right w:val="none" w:sz="0" w:space="0" w:color="auto"/>
                                                                      </w:divBdr>
                                                                      <w:divsChild>
                                                                        <w:div w:id="1059745138">
                                                                          <w:marLeft w:val="0"/>
                                                                          <w:marRight w:val="0"/>
                                                                          <w:marTop w:val="0"/>
                                                                          <w:marBottom w:val="0"/>
                                                                          <w:divBdr>
                                                                            <w:top w:val="none" w:sz="0" w:space="0" w:color="auto"/>
                                                                            <w:left w:val="none" w:sz="0" w:space="0" w:color="auto"/>
                                                                            <w:bottom w:val="none" w:sz="0" w:space="0" w:color="auto"/>
                                                                            <w:right w:val="none" w:sz="0" w:space="0" w:color="auto"/>
                                                                          </w:divBdr>
                                                                          <w:divsChild>
                                                                            <w:div w:id="1620451051">
                                                                              <w:marLeft w:val="0"/>
                                                                              <w:marRight w:val="0"/>
                                                                              <w:marTop w:val="0"/>
                                                                              <w:marBottom w:val="0"/>
                                                                              <w:divBdr>
                                                                                <w:top w:val="none" w:sz="0" w:space="0" w:color="auto"/>
                                                                                <w:left w:val="none" w:sz="0" w:space="0" w:color="auto"/>
                                                                                <w:bottom w:val="none" w:sz="0" w:space="0" w:color="auto"/>
                                                                                <w:right w:val="none" w:sz="0" w:space="0" w:color="auto"/>
                                                                              </w:divBdr>
                                                                              <w:divsChild>
                                                                                <w:div w:id="291523221">
                                                                                  <w:marLeft w:val="0"/>
                                                                                  <w:marRight w:val="0"/>
                                                                                  <w:marTop w:val="60"/>
                                                                                  <w:marBottom w:val="0"/>
                                                                                  <w:divBdr>
                                                                                    <w:top w:val="none" w:sz="0" w:space="0" w:color="auto"/>
                                                                                    <w:left w:val="none" w:sz="0" w:space="0" w:color="auto"/>
                                                                                    <w:bottom w:val="none" w:sz="0" w:space="0" w:color="auto"/>
                                                                                    <w:right w:val="none" w:sz="0" w:space="0" w:color="auto"/>
                                                                                  </w:divBdr>
                                                                                  <w:divsChild>
                                                                                    <w:div w:id="2109690626">
                                                                                      <w:marLeft w:val="0"/>
                                                                                      <w:marRight w:val="0"/>
                                                                                      <w:marTop w:val="0"/>
                                                                                      <w:marBottom w:val="0"/>
                                                                                      <w:divBdr>
                                                                                        <w:top w:val="none" w:sz="0" w:space="0" w:color="auto"/>
                                                                                        <w:left w:val="none" w:sz="0" w:space="0" w:color="auto"/>
                                                                                        <w:bottom w:val="none" w:sz="0" w:space="0" w:color="auto"/>
                                                                                        <w:right w:val="none" w:sz="0" w:space="0" w:color="auto"/>
                                                                                      </w:divBdr>
                                                                                      <w:divsChild>
                                                                                        <w:div w:id="310408367">
                                                                                          <w:marLeft w:val="0"/>
                                                                                          <w:marRight w:val="0"/>
                                                                                          <w:marTop w:val="0"/>
                                                                                          <w:marBottom w:val="0"/>
                                                                                          <w:divBdr>
                                                                                            <w:top w:val="none" w:sz="0" w:space="0" w:color="auto"/>
                                                                                            <w:left w:val="none" w:sz="0" w:space="0" w:color="auto"/>
                                                                                            <w:bottom w:val="none" w:sz="0" w:space="0" w:color="auto"/>
                                                                                            <w:right w:val="none" w:sz="0" w:space="0" w:color="auto"/>
                                                                                          </w:divBdr>
                                                                                          <w:divsChild>
                                                                                            <w:div w:id="1706716188">
                                                                                              <w:marLeft w:val="0"/>
                                                                                              <w:marRight w:val="0"/>
                                                                                              <w:marTop w:val="0"/>
                                                                                              <w:marBottom w:val="0"/>
                                                                                              <w:divBdr>
                                                                                                <w:top w:val="none" w:sz="0" w:space="0" w:color="auto"/>
                                                                                                <w:left w:val="none" w:sz="0" w:space="0" w:color="auto"/>
                                                                                                <w:bottom w:val="none" w:sz="0" w:space="0" w:color="auto"/>
                                                                                                <w:right w:val="none" w:sz="0" w:space="0" w:color="auto"/>
                                                                                              </w:divBdr>
                                                                                              <w:divsChild>
                                                                                                <w:div w:id="668338409">
                                                                                                  <w:marLeft w:val="0"/>
                                                                                                  <w:marRight w:val="0"/>
                                                                                                  <w:marTop w:val="0"/>
                                                                                                  <w:marBottom w:val="0"/>
                                                                                                  <w:divBdr>
                                                                                                    <w:top w:val="none" w:sz="0" w:space="0" w:color="auto"/>
                                                                                                    <w:left w:val="none" w:sz="0" w:space="0" w:color="auto"/>
                                                                                                    <w:bottom w:val="none" w:sz="0" w:space="0" w:color="auto"/>
                                                                                                    <w:right w:val="none" w:sz="0" w:space="0" w:color="auto"/>
                                                                                                  </w:divBdr>
                                                                                                  <w:divsChild>
                                                                                                    <w:div w:id="1864441289">
                                                                                                      <w:marLeft w:val="0"/>
                                                                                                      <w:marRight w:val="0"/>
                                                                                                      <w:marTop w:val="0"/>
                                                                                                      <w:marBottom w:val="0"/>
                                                                                                      <w:divBdr>
                                                                                                        <w:top w:val="none" w:sz="0" w:space="0" w:color="auto"/>
                                                                                                        <w:left w:val="none" w:sz="0" w:space="0" w:color="auto"/>
                                                                                                        <w:bottom w:val="none" w:sz="0" w:space="0" w:color="auto"/>
                                                                                                        <w:right w:val="none" w:sz="0" w:space="0" w:color="auto"/>
                                                                                                      </w:divBdr>
                                                                                                      <w:divsChild>
                                                                                                        <w:div w:id="1694454502">
                                                                                                          <w:marLeft w:val="0"/>
                                                                                                          <w:marRight w:val="0"/>
                                                                                                          <w:marTop w:val="0"/>
                                                                                                          <w:marBottom w:val="0"/>
                                                                                                          <w:divBdr>
                                                                                                            <w:top w:val="none" w:sz="0" w:space="0" w:color="auto"/>
                                                                                                            <w:left w:val="none" w:sz="0" w:space="0" w:color="auto"/>
                                                                                                            <w:bottom w:val="none" w:sz="0" w:space="0" w:color="auto"/>
                                                                                                            <w:right w:val="none" w:sz="0" w:space="0" w:color="auto"/>
                                                                                                          </w:divBdr>
                                                                                                          <w:divsChild>
                                                                                                            <w:div w:id="1172718599">
                                                                                                              <w:marLeft w:val="0"/>
                                                                                                              <w:marRight w:val="0"/>
                                                                                                              <w:marTop w:val="0"/>
                                                                                                              <w:marBottom w:val="0"/>
                                                                                                              <w:divBdr>
                                                                                                                <w:top w:val="none" w:sz="0" w:space="0" w:color="auto"/>
                                                                                                                <w:left w:val="none" w:sz="0" w:space="0" w:color="auto"/>
                                                                                                                <w:bottom w:val="none" w:sz="0" w:space="0" w:color="auto"/>
                                                                                                                <w:right w:val="none" w:sz="0" w:space="0" w:color="auto"/>
                                                                                                              </w:divBdr>
                                                                                                              <w:divsChild>
                                                                                                                <w:div w:id="9569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ducation.gov.uk/schools/pupilsupport/sen" TargetMode="External"/><Relationship Id="rId18" Type="http://schemas.openxmlformats.org/officeDocument/2006/relationships/hyperlink" Target="https://www.derby.gov.uk/education-and-learning/derbys-send-local-offer/ehc-assessment-and-plan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erby.gov.uk/education-and-learning/derbys-send-local-offer/" TargetMode="External"/><Relationship Id="rId2" Type="http://schemas.openxmlformats.org/officeDocument/2006/relationships/customXml" Target="../customXml/item2.xml"/><Relationship Id="rId16" Type="http://schemas.openxmlformats.org/officeDocument/2006/relationships/hyperlink" Target="http://www.education.gov.uk/schools/pupilsupport/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ducation.gov.uk/schools/pupilsupport/s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gov.uk/schools/pupilsupport/sen" TargetMode="External"/><Relationship Id="rId22" Type="http://schemas.openxmlformats.org/officeDocument/2006/relationships/theme" Target="theme/theme1.xml"/></Relationships>
</file>

<file path=word/theme/theme1.xml><?xml version="1.0" encoding="utf-8"?>
<a:theme xmlns:a="http://schemas.openxmlformats.org/drawingml/2006/main" name="TLP">
  <a:themeElements>
    <a:clrScheme name="Tapestry">
      <a:dk1>
        <a:sysClr val="windowText" lastClr="000000"/>
      </a:dk1>
      <a:lt1>
        <a:sysClr val="window" lastClr="FFFFFF"/>
      </a:lt1>
      <a:dk2>
        <a:srgbClr val="0E2841"/>
      </a:dk2>
      <a:lt2>
        <a:srgbClr val="E8E8E8"/>
      </a:lt2>
      <a:accent1>
        <a:srgbClr val="00A79E"/>
      </a:accent1>
      <a:accent2>
        <a:srgbClr val="EC297B"/>
      </a:accent2>
      <a:accent3>
        <a:srgbClr val="F6921E"/>
      </a:accent3>
      <a:accent4>
        <a:srgbClr val="939598"/>
      </a:accent4>
      <a:accent5>
        <a:srgbClr val="8BD9C5"/>
      </a:accent5>
      <a:accent6>
        <a:srgbClr val="FBD09B"/>
      </a:accent6>
      <a:hlink>
        <a:srgbClr val="4D94D8"/>
      </a:hlink>
      <a:folHlink>
        <a:srgbClr val="4D94D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licyType xmlns="7aa75bd8-dfe2-467d-acd4-09eef44cfb42">School/Academy Statutory</PolicyType>
    <lcf76f155ced4ddcb4097134ff3c332f xmlns="7aa75bd8-dfe2-467d-acd4-09eef44cfb42">
      <Terms xmlns="http://schemas.microsoft.com/office/infopath/2007/PartnerControls"/>
    </lcf76f155ced4ddcb4097134ff3c332f>
    <TaxCatchAll xmlns="89712b7c-c0d9-44a1-b7a7-defa4f9052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2AA49640F6B940BB5D2BBD3CB36089" ma:contentTypeVersion="11" ma:contentTypeDescription="Create a new document." ma:contentTypeScope="" ma:versionID="fca07a7e0b754d1b4e514154eeb2d080">
  <xsd:schema xmlns:xsd="http://www.w3.org/2001/XMLSchema" xmlns:xs="http://www.w3.org/2001/XMLSchema" xmlns:p="http://schemas.microsoft.com/office/2006/metadata/properties" xmlns:ns2="7aa75bd8-dfe2-467d-acd4-09eef44cfb42" xmlns:ns3="89712b7c-c0d9-44a1-b7a7-defa4f905243" targetNamespace="http://schemas.microsoft.com/office/2006/metadata/properties" ma:root="true" ma:fieldsID="2e64dfd9877793b927deaddd01b610b6" ns2:_="" ns3:_="">
    <xsd:import namespace="7aa75bd8-dfe2-467d-acd4-09eef44cfb42"/>
    <xsd:import namespace="89712b7c-c0d9-44a1-b7a7-defa4f905243"/>
    <xsd:element name="properties">
      <xsd:complexType>
        <xsd:sequence>
          <xsd:element name="documentManagement">
            <xsd:complexType>
              <xsd:all>
                <xsd:element ref="ns2:PolicyType"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75bd8-dfe2-467d-acd4-09eef44cfb42" elementFormDefault="qualified">
    <xsd:import namespace="http://schemas.microsoft.com/office/2006/documentManagement/types"/>
    <xsd:import namespace="http://schemas.microsoft.com/office/infopath/2007/PartnerControls"/>
    <xsd:element name="PolicyType" ma:index="8" nillable="true" ma:displayName="Policy Type" ma:format="Dropdown" ma:internalName="PolicyType">
      <xsd:simpleType>
        <xsd:restriction base="dms:Choice">
          <xsd:enumeration value="Tapestry Statutory"/>
          <xsd:enumeration value="Tapestry Non–statutory"/>
          <xsd:enumeration value="School/Academy Statutory"/>
          <xsd:enumeration value="School/Academy Non-statutor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9d2b92-c281-4fd4-b3ff-46fb886809d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712b7c-c0d9-44a1-b7a7-defa4f90524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1ba0356-5cad-4079-b959-26665de09862}" ma:internalName="TaxCatchAll" ma:showField="CatchAllData" ma:web="89712b7c-c0d9-44a1-b7a7-defa4f9052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5F9DF-EB58-4522-9FE2-DFF1A67181C8}">
  <ds:schemaRefs>
    <ds:schemaRef ds:uri="http://schemas.openxmlformats.org/officeDocument/2006/bibliography"/>
  </ds:schemaRefs>
</ds:datastoreItem>
</file>

<file path=customXml/itemProps2.xml><?xml version="1.0" encoding="utf-8"?>
<ds:datastoreItem xmlns:ds="http://schemas.openxmlformats.org/officeDocument/2006/customXml" ds:itemID="{85C3F9CB-6BE3-4718-87D9-E3D7AFE9A918}">
  <ds:schemaRefs>
    <ds:schemaRef ds:uri="http://schemas.microsoft.com/office/2006/metadata/properties"/>
    <ds:schemaRef ds:uri="http://schemas.microsoft.com/office/infopath/2007/PartnerControls"/>
    <ds:schemaRef ds:uri="7aa75bd8-dfe2-467d-acd4-09eef44cfb42"/>
    <ds:schemaRef ds:uri="89712b7c-c0d9-44a1-b7a7-defa4f905243"/>
  </ds:schemaRefs>
</ds:datastoreItem>
</file>

<file path=customXml/itemProps3.xml><?xml version="1.0" encoding="utf-8"?>
<ds:datastoreItem xmlns:ds="http://schemas.openxmlformats.org/officeDocument/2006/customXml" ds:itemID="{41DD3680-F538-4E7C-8DB2-E767B86E87EA}">
  <ds:schemaRefs>
    <ds:schemaRef ds:uri="http://schemas.microsoft.com/sharepoint/v3/contenttype/forms"/>
  </ds:schemaRefs>
</ds:datastoreItem>
</file>

<file path=customXml/itemProps4.xml><?xml version="1.0" encoding="utf-8"?>
<ds:datastoreItem xmlns:ds="http://schemas.openxmlformats.org/officeDocument/2006/customXml" ds:itemID="{BC312755-5178-4CA7-BB7B-600674F7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75bd8-dfe2-467d-acd4-09eef44cfb42"/>
    <ds:schemaRef ds:uri="89712b7c-c0d9-44a1-b7a7-defa4f905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8effe638-d4f9-4281-b523-6a64c9b14cef}"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Queen Elizabeths Grammar School Ashbourne Academy</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Tuck (Admin) [RTU]</dc:creator>
  <cp:keywords/>
  <dc:description/>
  <cp:lastModifiedBy>EYR - Ms D Eyre (Staff) [CHE]</cp:lastModifiedBy>
  <cp:revision>2</cp:revision>
  <dcterms:created xsi:type="dcterms:W3CDTF">2026-06-01T08:32:00Z</dcterms:created>
  <dcterms:modified xsi:type="dcterms:W3CDTF">2026-06-01T08:32:00Z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0x010100092AA49640F6B940BB5D2BBD3CB36089</vt:lpwstr>
  </property>
  <property fmtid="{D5CDD505-2E9C-101B-9397-08002B2CF9AE}" pid="3" name="MediaServiceImageTags">
    <vt:lpwstr/>
  </property>
</Properties>
</file>